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5" w:rsidRPr="002735F1" w:rsidRDefault="008E7699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исполнению Плана </w:t>
      </w:r>
      <w:r w:rsidR="00D97355" w:rsidRPr="002735F1">
        <w:rPr>
          <w:rFonts w:ascii="Times New Roman" w:eastAsia="Times New Roman" w:hAnsi="Times New Roman" w:cs="Times New Roman"/>
          <w:sz w:val="28"/>
          <w:szCs w:val="28"/>
        </w:rPr>
        <w:t>комплексных мероприятий по профилактике терроризма на территории</w:t>
      </w:r>
    </w:p>
    <w:p w:rsidR="00D97355" w:rsidRDefault="00D97355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5F1"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 w:rsidR="003B531D" w:rsidRPr="002735F1">
        <w:rPr>
          <w:rFonts w:ascii="Times New Roman" w:eastAsia="Times New Roman" w:hAnsi="Times New Roman" w:cs="Times New Roman"/>
          <w:sz w:val="28"/>
          <w:szCs w:val="28"/>
        </w:rPr>
        <w:t>ого района на 2019</w:t>
      </w:r>
      <w:r w:rsidR="00E22E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735F1">
        <w:rPr>
          <w:rFonts w:ascii="Times New Roman" w:eastAsia="Times New Roman" w:hAnsi="Times New Roman" w:cs="Times New Roman"/>
          <w:sz w:val="28"/>
          <w:szCs w:val="28"/>
        </w:rPr>
        <w:t>2020 годы</w:t>
      </w:r>
    </w:p>
    <w:p w:rsidR="008E7699" w:rsidRPr="008E7699" w:rsidRDefault="00875AAF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 1 полугодие 2019 года</w:t>
      </w:r>
    </w:p>
    <w:p w:rsidR="003B531D" w:rsidRPr="002735F1" w:rsidRDefault="003B531D" w:rsidP="00E2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35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5"/>
        <w:gridCol w:w="3162"/>
        <w:gridCol w:w="1701"/>
        <w:gridCol w:w="1559"/>
        <w:gridCol w:w="1701"/>
        <w:gridCol w:w="6237"/>
      </w:tblGrid>
      <w:tr w:rsidR="00820B96" w:rsidRPr="002735F1" w:rsidTr="005D0C32">
        <w:trPr>
          <w:trHeight w:val="151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Мероприятия плана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Финансовые затраты</w:t>
            </w:r>
          </w:p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реализацию</w:t>
            </w:r>
            <w:r>
              <w:rPr>
                <w:rFonts w:ascii="Times New Roman" w:eastAsia="Times New Roman" w:hAnsi="Times New Roman" w:cs="Times New Roman"/>
              </w:rPr>
              <w:t xml:space="preserve"> в 2019 году</w:t>
            </w:r>
          </w:p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B45815" w:rsidRDefault="00947E62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исполнении</w:t>
            </w:r>
          </w:p>
        </w:tc>
      </w:tr>
      <w:tr w:rsidR="002735F1" w:rsidRPr="002735F1" w:rsidTr="005D0C32">
        <w:trPr>
          <w:trHeight w:val="20"/>
        </w:trPr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0033" w:rsidRPr="00B45815" w:rsidRDefault="001D0033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1. Совершенствование правовой базы и организационно-методического обеспечения профилактики терроризма</w:t>
            </w:r>
          </w:p>
        </w:tc>
      </w:tr>
      <w:tr w:rsidR="002720B5" w:rsidRPr="002720B5" w:rsidTr="005D0C32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Подготовка распоряжения администрации Ханты-Мансийского района (далее – район) об организации дежурства и обеспечения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BE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BFD" w:rsidRPr="002720B5" w:rsidRDefault="00EE2BFD" w:rsidP="00EE2B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1. В целях оперативного решения вопросов по обеспечению комплексной безопасности в период проведения мероприятий, посвященных Дню защитника Отечеств</w:t>
            </w:r>
            <w:r w:rsidR="002720B5" w:rsidRPr="002720B5">
              <w:rPr>
                <w:rFonts w:ascii="Times New Roman" w:eastAsia="Times New Roman" w:hAnsi="Times New Roman" w:cs="Times New Roman"/>
              </w:rPr>
              <w:t>а и Международному женскому дню</w:t>
            </w:r>
            <w:r w:rsidRPr="002720B5">
              <w:rPr>
                <w:rFonts w:ascii="Times New Roman" w:eastAsia="Times New Roman" w:hAnsi="Times New Roman" w:cs="Times New Roman"/>
              </w:rPr>
              <w:t xml:space="preserve"> принято распоряжение администрации района от 11 февраля 2019 года № 135-р «О дежурстве».</w:t>
            </w:r>
          </w:p>
          <w:p w:rsidR="00820B96" w:rsidRPr="002720B5" w:rsidRDefault="00EE2BFD" w:rsidP="00871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2. В целях оперативного решения вопросов по обеспечению комплексной безопасности в период проведения мероприятий, посвященных празднованию Дня Весны и Труда, 74-й годовщины Победы в Великой Отечественной войне 1</w:t>
            </w:r>
            <w:r w:rsidR="002720B5" w:rsidRPr="002720B5">
              <w:rPr>
                <w:rFonts w:ascii="Times New Roman" w:eastAsia="Times New Roman" w:hAnsi="Times New Roman" w:cs="Times New Roman"/>
              </w:rPr>
              <w:t>941 – 1945 годов и Дня России</w:t>
            </w:r>
            <w:r w:rsidR="00871938" w:rsidRPr="002720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720B5">
              <w:rPr>
                <w:rFonts w:ascii="Times New Roman" w:eastAsia="Times New Roman" w:hAnsi="Times New Roman" w:cs="Times New Roman"/>
              </w:rPr>
              <w:t>принято распоряжение администрации района от 04 апреля 2019 года № 352-р «О дежурстве»</w:t>
            </w:r>
          </w:p>
        </w:tc>
      </w:tr>
      <w:tr w:rsidR="002720B5" w:rsidRPr="002720B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Корректировка плана действий органов местного самоуправления Ханты-Мансийского района при установлении уровней террористической опасности на территории (отдельных участках территории, объектах)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Аппарат АТК Ханты-Мансийского района; </w:t>
            </w:r>
          </w:p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Оперативная</w:t>
            </w:r>
          </w:p>
          <w:p w:rsidR="00820B96" w:rsidRPr="002720B5" w:rsidRDefault="00820B96" w:rsidP="002C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группа города Ханты-Мансийска и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до 25 декабря </w:t>
            </w:r>
          </w:p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2019 года;</w:t>
            </w:r>
          </w:p>
          <w:p w:rsidR="00820B96" w:rsidRPr="002720B5" w:rsidRDefault="00820B96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до 25 декабря </w:t>
            </w:r>
          </w:p>
          <w:p w:rsidR="00820B96" w:rsidRPr="002720B5" w:rsidRDefault="00820B96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2020 года; </w:t>
            </w:r>
          </w:p>
          <w:p w:rsidR="00820B96" w:rsidRPr="002720B5" w:rsidRDefault="00820B96" w:rsidP="00CA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(по результатам проведения </w:t>
            </w:r>
            <w:proofErr w:type="spellStart"/>
            <w:proofErr w:type="gramStart"/>
            <w:r w:rsidRPr="002720B5">
              <w:rPr>
                <w:rFonts w:ascii="Times New Roman" w:eastAsia="Times New Roman" w:hAnsi="Times New Roman" w:cs="Times New Roman"/>
              </w:rPr>
              <w:t>антитеррорис-тических</w:t>
            </w:r>
            <w:proofErr w:type="spellEnd"/>
            <w:proofErr w:type="gramEnd"/>
            <w:r w:rsidRPr="002720B5">
              <w:rPr>
                <w:rFonts w:ascii="Times New Roman" w:eastAsia="Times New Roman" w:hAnsi="Times New Roman" w:cs="Times New Roman"/>
              </w:rPr>
              <w:t xml:space="preserve"> учений (тренировок) или получения </w:t>
            </w:r>
            <w:proofErr w:type="spellStart"/>
            <w:r w:rsidRPr="002720B5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r w:rsidRPr="002720B5">
              <w:rPr>
                <w:rFonts w:ascii="Times New Roman" w:eastAsia="Times New Roman" w:hAnsi="Times New Roman" w:cs="Times New Roman"/>
              </w:rPr>
              <w:t xml:space="preserve"> указаний)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0C2" w:rsidRPr="002720B5" w:rsidRDefault="00A940C2" w:rsidP="00871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Во взаимодействии с сотрудниками МО МВД России «Ханты-Мансийский» и </w:t>
            </w:r>
            <w:proofErr w:type="spellStart"/>
            <w:r w:rsidRPr="002720B5">
              <w:rPr>
                <w:rFonts w:ascii="Times New Roman" w:eastAsia="Times New Roman" w:hAnsi="Times New Roman" w:cs="Times New Roman"/>
              </w:rPr>
              <w:t>Росгвардии</w:t>
            </w:r>
            <w:proofErr w:type="spellEnd"/>
            <w:r w:rsidRPr="002720B5">
              <w:rPr>
                <w:rFonts w:ascii="Times New Roman" w:eastAsia="Times New Roman" w:hAnsi="Times New Roman" w:cs="Times New Roman"/>
              </w:rPr>
              <w:t xml:space="preserve"> ХМАО-Югры 19 апреля 2019 года проведена корректировка Плана действий органов местного самоуправления муниципального образования Ханты-Мансийский район при установлении уровней террористической опасности на территории (отдельных участках территории, объектах) муниципального образования Ханты-Мансийский район, с учетом решений АТК муниципального образования при установлении уровней террористической опасности («по учению»).</w:t>
            </w:r>
          </w:p>
          <w:p w:rsidR="00820B96" w:rsidRPr="002720B5" w:rsidRDefault="00820B96" w:rsidP="00C72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20B5" w:rsidRPr="002720B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5A1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Разработка комплексного плана мероприятий по информационному противодействию терроризму в Ханты-Мансийском районе и реализации плана противодействия идеологии терроризма в Российской Федерации на 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3416" w:rsidRPr="002720B5" w:rsidRDefault="004524F9" w:rsidP="0031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Разработан и принят </w:t>
            </w:r>
            <w:r w:rsidR="00313416" w:rsidRPr="002720B5">
              <w:rPr>
                <w:rFonts w:ascii="Times New Roman" w:eastAsia="Times New Roman" w:hAnsi="Times New Roman" w:cs="Times New Roman"/>
              </w:rPr>
              <w:t>Комплексн</w:t>
            </w:r>
            <w:r w:rsidRPr="002720B5">
              <w:rPr>
                <w:rFonts w:ascii="Times New Roman" w:eastAsia="Times New Roman" w:hAnsi="Times New Roman" w:cs="Times New Roman"/>
              </w:rPr>
              <w:t>ый</w:t>
            </w:r>
            <w:r w:rsidR="00313416" w:rsidRPr="002720B5">
              <w:rPr>
                <w:rFonts w:ascii="Times New Roman" w:eastAsia="Times New Roman" w:hAnsi="Times New Roman" w:cs="Times New Roman"/>
              </w:rPr>
              <w:t xml:space="preserve"> план противодействия </w:t>
            </w:r>
          </w:p>
          <w:p w:rsidR="00820B96" w:rsidRPr="002720B5" w:rsidRDefault="00313416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идеологии терроризма в Ханты-Мансийском районе на 2019 – 2023 годы</w:t>
            </w:r>
            <w:r w:rsidR="004524F9" w:rsidRPr="002720B5">
              <w:rPr>
                <w:rFonts w:ascii="Times New Roman" w:eastAsia="Times New Roman" w:hAnsi="Times New Roman" w:cs="Times New Roman"/>
              </w:rPr>
              <w:t>, утвержденный распоряжением администрации Ханты-Мансийского района от 07.05.2019 № 467-р</w:t>
            </w:r>
          </w:p>
        </w:tc>
      </w:tr>
      <w:tr w:rsidR="002720B5" w:rsidRPr="002720B5" w:rsidTr="005D0C32">
        <w:trPr>
          <w:trHeight w:val="238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Обобщение материалов и доклад в АТК ХМАО – Югры об исполнении мероприятий по информационно-пропагандистскому сопровождению антитеррористической деятельности на территории Ханты-Мансийского района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июнь, декабрь</w:t>
            </w:r>
          </w:p>
          <w:p w:rsidR="00820B96" w:rsidRPr="002720B5" w:rsidRDefault="00820B96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2019 – 2020 годов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720B5" w:rsidRDefault="003551C7" w:rsidP="00355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Доклад об исполнении мероприятий по информационно-пропагандистскому сопровождению антитеррористической деятельности на территории Ханты-Мансийского района направлен в соответствии со сроками в адрес Аппарата АТК ХМАО – Югры</w:t>
            </w:r>
          </w:p>
        </w:tc>
      </w:tr>
      <w:tr w:rsidR="002720B5" w:rsidRPr="002720B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Обобщение материалов и доклад в Аппарат АТК ХМАО – Югры о деятельности АТК Ханты-Мансийского района по итогам отчетного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июнь, октябрь</w:t>
            </w:r>
          </w:p>
          <w:p w:rsidR="00820B96" w:rsidRPr="002720B5" w:rsidRDefault="00820B96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2019 – 2020 годов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720B5" w:rsidRDefault="003551C7" w:rsidP="00355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Доклад о деятельности АТК Ханты-Мансийского района по итогам 1 полугодия 2019 года направлен в соответствии со сроками в адрес Аппарата АТК ХМАО – Югры</w:t>
            </w:r>
          </w:p>
        </w:tc>
      </w:tr>
      <w:tr w:rsidR="002720B5" w:rsidRPr="002720B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Обобщение материалов и доклад в Аппарат АТК ХМАО – Югры о реализации Плана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2018 – 2020 годы, утвержденного распоряжением Губернатора ХМАО – Югры </w:t>
            </w:r>
          </w:p>
          <w:p w:rsidR="00820B96" w:rsidRPr="002720B5" w:rsidRDefault="00820B96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lastRenderedPageBreak/>
              <w:t>от 29.05.2014 № 297-рг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lastRenderedPageBreak/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июнь, октябрь</w:t>
            </w:r>
          </w:p>
          <w:p w:rsidR="00820B96" w:rsidRPr="002720B5" w:rsidRDefault="00820B96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2019 – 2020 годов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720B5" w:rsidRDefault="003551C7" w:rsidP="00355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Доклад о реализации Плана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2018 – 2020 годы направлен в соответствии со сроками в адрес Аппарата АТК ХМАО – Югры</w:t>
            </w:r>
          </w:p>
        </w:tc>
      </w:tr>
      <w:tr w:rsidR="002735F1" w:rsidRPr="002735F1" w:rsidTr="005D0C32"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4517" w:rsidRPr="00B45815" w:rsidRDefault="00164517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2. Проведение заседаний коллегиальных совещательных органов по профилактике терроризма</w:t>
            </w:r>
          </w:p>
        </w:tc>
      </w:tr>
      <w:tr w:rsidR="002720B5" w:rsidRPr="002720B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957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Подготовка и проведение заседаний АТК Ханты-Мансийского района, в том числе совместных с Оперативной группой города Ханты-Мансийска 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820B96" w:rsidRPr="002720B5" w:rsidRDefault="00820B96" w:rsidP="0012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B96" w:rsidRPr="002720B5" w:rsidRDefault="00D1586B" w:rsidP="00B2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Организованы и проведены совместн</w:t>
            </w:r>
            <w:r w:rsidR="00003657" w:rsidRPr="002720B5">
              <w:rPr>
                <w:rFonts w:ascii="Times New Roman" w:eastAsia="Times New Roman" w:hAnsi="Times New Roman" w:cs="Times New Roman"/>
              </w:rPr>
              <w:t xml:space="preserve">ые </w:t>
            </w:r>
            <w:r w:rsidRPr="002720B5">
              <w:rPr>
                <w:rFonts w:ascii="Times New Roman" w:eastAsia="Times New Roman" w:hAnsi="Times New Roman" w:cs="Times New Roman"/>
              </w:rPr>
              <w:t>заседания Антитеррористической комиссии</w:t>
            </w:r>
            <w:r w:rsidR="00B277DA" w:rsidRPr="002720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720B5">
              <w:rPr>
                <w:rFonts w:ascii="Times New Roman" w:eastAsia="Times New Roman" w:hAnsi="Times New Roman" w:cs="Times New Roman"/>
              </w:rPr>
              <w:t>Ханты-Мансийского района и Оперативной группы муниципальных образований г. Ханты-Мансийск и Ханты-Мансийский район (протокол от 14.02.2019 № 49/36, протокол от 16.04.2019 № 50/39</w:t>
            </w:r>
            <w:r w:rsidR="00B277DA" w:rsidRPr="002720B5">
              <w:rPr>
                <w:rFonts w:ascii="Times New Roman" w:eastAsia="Times New Roman" w:hAnsi="Times New Roman" w:cs="Times New Roman"/>
              </w:rPr>
              <w:t>)</w:t>
            </w:r>
            <w:r w:rsidRPr="002720B5">
              <w:rPr>
                <w:rFonts w:ascii="Times New Roman" w:eastAsia="Times New Roman" w:hAnsi="Times New Roman" w:cs="Times New Roman"/>
              </w:rPr>
              <w:t xml:space="preserve">, </w:t>
            </w:r>
            <w:r w:rsidR="00B277DA" w:rsidRPr="002720B5">
              <w:rPr>
                <w:rFonts w:ascii="Times New Roman" w:eastAsia="Times New Roman" w:hAnsi="Times New Roman" w:cs="Times New Roman"/>
              </w:rPr>
              <w:t>заседание Антитеррористической комиссии Ханты-Мансийского района (</w:t>
            </w:r>
            <w:r w:rsidRPr="002720B5">
              <w:rPr>
                <w:rFonts w:ascii="Times New Roman" w:eastAsia="Times New Roman" w:hAnsi="Times New Roman" w:cs="Times New Roman"/>
              </w:rPr>
              <w:t>протокол от 25.06.2019 №</w:t>
            </w:r>
            <w:r w:rsidR="003551C7" w:rsidRPr="002720B5">
              <w:rPr>
                <w:rFonts w:ascii="Times New Roman" w:eastAsia="Times New Roman" w:hAnsi="Times New Roman" w:cs="Times New Roman"/>
              </w:rPr>
              <w:t xml:space="preserve"> 51</w:t>
            </w:r>
            <w:r w:rsidRPr="002720B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20B96" w:rsidRPr="002735F1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2.2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Организация работы постоянно действующих рабочих групп АТК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руководители постоянно действующих рабочих групп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820B96" w:rsidRPr="00B45815" w:rsidRDefault="00820B96" w:rsidP="0012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 – 2020 год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B96" w:rsidRPr="00AA529C" w:rsidRDefault="003551C7" w:rsidP="00355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период 1 полугодия 2019 года </w:t>
            </w:r>
            <w:r w:rsidRPr="00AA529C">
              <w:rPr>
                <w:rFonts w:ascii="Times New Roman" w:eastAsia="Times New Roman" w:hAnsi="Times New Roman" w:cs="Times New Roman"/>
              </w:rPr>
              <w:t xml:space="preserve">проведено </w:t>
            </w:r>
            <w:r w:rsidR="00B277DA" w:rsidRPr="00AA529C">
              <w:rPr>
                <w:rFonts w:ascii="Times New Roman" w:eastAsia="Times New Roman" w:hAnsi="Times New Roman" w:cs="Times New Roman"/>
              </w:rPr>
              <w:t>6</w:t>
            </w:r>
            <w:r w:rsidRPr="00AA529C">
              <w:rPr>
                <w:rFonts w:ascii="Times New Roman" w:eastAsia="Times New Roman" w:hAnsi="Times New Roman" w:cs="Times New Roman"/>
              </w:rPr>
              <w:t xml:space="preserve"> заседаний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51C7">
              <w:rPr>
                <w:rFonts w:ascii="Times New Roman" w:eastAsia="Times New Roman" w:hAnsi="Times New Roman" w:cs="Times New Roman"/>
              </w:rPr>
              <w:t>постоянно действующих рабочих групп АТК Ханты-Мансийского района</w:t>
            </w:r>
            <w:r w:rsidR="00CA3B5E">
              <w:rPr>
                <w:rFonts w:ascii="Times New Roman" w:eastAsia="Times New Roman" w:hAnsi="Times New Roman" w:cs="Times New Roman"/>
              </w:rPr>
              <w:t xml:space="preserve">, на которых рассмотрено </w:t>
            </w:r>
            <w:r w:rsidR="00B277DA" w:rsidRPr="00AA529C">
              <w:rPr>
                <w:rFonts w:ascii="Times New Roman" w:eastAsia="Times New Roman" w:hAnsi="Times New Roman" w:cs="Times New Roman"/>
              </w:rPr>
              <w:t xml:space="preserve">17 </w:t>
            </w:r>
            <w:r w:rsidR="00CA3B5E" w:rsidRPr="00AA529C">
              <w:rPr>
                <w:rFonts w:ascii="Times New Roman" w:eastAsia="Times New Roman" w:hAnsi="Times New Roman" w:cs="Times New Roman"/>
              </w:rPr>
              <w:t>вопросов</w:t>
            </w:r>
            <w:r w:rsidRPr="00AA529C">
              <w:rPr>
                <w:rFonts w:ascii="Times New Roman" w:eastAsia="Times New Roman" w:hAnsi="Times New Roman" w:cs="Times New Roman"/>
              </w:rPr>
              <w:t>:</w:t>
            </w:r>
          </w:p>
          <w:p w:rsidR="003551C7" w:rsidRDefault="00CA3B5E" w:rsidP="00355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2 </w:t>
            </w:r>
            <w:r w:rsidRPr="00CA3B5E">
              <w:rPr>
                <w:rFonts w:ascii="Times New Roman" w:eastAsia="Times New Roman" w:hAnsi="Times New Roman" w:cs="Times New Roman"/>
              </w:rPr>
              <w:t>заседания постоянно действующей рабочей группы антитеррористической комиссии Ханты-Мансийского района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</w:t>
            </w:r>
            <w:r>
              <w:rPr>
                <w:rFonts w:ascii="Times New Roman" w:eastAsia="Times New Roman" w:hAnsi="Times New Roman" w:cs="Times New Roman"/>
              </w:rPr>
              <w:t>, рассмотрено 5 вопросов:</w:t>
            </w:r>
          </w:p>
          <w:p w:rsidR="00CA3B5E" w:rsidRDefault="00CA3B5E" w:rsidP="00CA3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A3B5E">
              <w:rPr>
                <w:rFonts w:ascii="Times New Roman" w:eastAsia="Times New Roman" w:hAnsi="Times New Roman" w:cs="Times New Roman"/>
              </w:rPr>
              <w:t>О реализации дополнительных мер по совершенствованию антитеррористической защищенности объектов здравоохранения, образования, социального обслуживания, культуры и спорта в соответствии с требованиями законодательства Российской Федерации, а именно организации контроля за практической реализацией требований предусмотренных постановлениями Правительства РФ от 06.03.2015 № 202, от 11.02.2017 № 176 на объектах культуры и спорта, а также постановлениями Правительства РФ от 13.05.2016 № 410, от 13.01.2017 № 8,  от 07.10.2017 № 1235 на объектах социального обслуживания, здравоохранения, образования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A3B5E" w:rsidRDefault="00CA3B5E" w:rsidP="00CA3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CA3B5E">
              <w:rPr>
                <w:rFonts w:ascii="Times New Roman" w:eastAsia="Times New Roman" w:hAnsi="Times New Roman" w:cs="Times New Roman"/>
              </w:rPr>
              <w:t>О реализации информационно-пропагандистских мероприятий по профилактике терроризма на терр</w:t>
            </w:r>
            <w:r>
              <w:rPr>
                <w:rFonts w:ascii="Times New Roman" w:eastAsia="Times New Roman" w:hAnsi="Times New Roman" w:cs="Times New Roman"/>
              </w:rPr>
              <w:t>итории Ханты-Мансийского района;</w:t>
            </w:r>
          </w:p>
          <w:p w:rsidR="00CA3B5E" w:rsidRDefault="00CA3B5E" w:rsidP="00CA3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A3B5E">
              <w:rPr>
                <w:rFonts w:ascii="Times New Roman" w:eastAsia="Times New Roman" w:hAnsi="Times New Roman" w:cs="Times New Roman"/>
              </w:rPr>
              <w:t>О реализации комплекса мер, направленных на обеспечение антитеррористической защищенности мест отдыха детей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A3B5E" w:rsidRDefault="00CA3B5E" w:rsidP="00CA3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A3B5E">
              <w:rPr>
                <w:rFonts w:ascii="Times New Roman" w:eastAsia="Times New Roman" w:hAnsi="Times New Roman" w:cs="Times New Roman"/>
              </w:rPr>
              <w:t>Об исполнении ранее принятых решений постоянно</w:t>
            </w:r>
            <w:r w:rsidR="00B277DA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B5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 w:rsidRPr="00CA3B5E">
              <w:rPr>
                <w:rFonts w:ascii="Times New Roman" w:eastAsia="Times New Roman" w:hAnsi="Times New Roman" w:cs="Times New Roman"/>
              </w:rPr>
              <w:t>ействующей рабочей группы АТК Ханты-Мансийского района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</w:t>
            </w:r>
            <w:r>
              <w:rPr>
                <w:rFonts w:ascii="Times New Roman" w:eastAsia="Times New Roman" w:hAnsi="Times New Roman" w:cs="Times New Roman"/>
              </w:rPr>
              <w:t xml:space="preserve"> (на каждом заседании).</w:t>
            </w:r>
          </w:p>
          <w:p w:rsidR="00CA3B5E" w:rsidRDefault="00CA3B5E" w:rsidP="00F0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2 заседания </w:t>
            </w:r>
            <w:r w:rsidRPr="00CA3B5E">
              <w:rPr>
                <w:rFonts w:ascii="Times New Roman" w:eastAsia="Times New Roman" w:hAnsi="Times New Roman" w:cs="Times New Roman"/>
              </w:rPr>
              <w:t>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в сфере энергетики, жилищно-коммунального хозяйства и транспорта</w:t>
            </w:r>
            <w:r w:rsidR="00AA529C">
              <w:rPr>
                <w:rFonts w:ascii="Times New Roman" w:eastAsia="Times New Roman" w:hAnsi="Times New Roman" w:cs="Times New Roman"/>
              </w:rPr>
              <w:t>,</w:t>
            </w:r>
            <w:r w:rsidR="00F049DC" w:rsidRPr="00F049DC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F049DC" w:rsidRPr="001F5E4B">
              <w:rPr>
                <w:rFonts w:ascii="Times New Roman" w:eastAsia="Times New Roman" w:hAnsi="Times New Roman" w:cs="Times New Roman"/>
              </w:rPr>
              <w:t xml:space="preserve">рассмотрено </w:t>
            </w:r>
            <w:r w:rsidR="001F5E4B" w:rsidRPr="001F5E4B">
              <w:rPr>
                <w:rFonts w:ascii="Times New Roman" w:eastAsia="Times New Roman" w:hAnsi="Times New Roman" w:cs="Times New Roman"/>
              </w:rPr>
              <w:t>6</w:t>
            </w:r>
            <w:r w:rsidR="00AA529C">
              <w:rPr>
                <w:rFonts w:ascii="Times New Roman" w:eastAsia="Times New Roman" w:hAnsi="Times New Roman" w:cs="Times New Roman"/>
              </w:rPr>
              <w:t xml:space="preserve"> </w:t>
            </w:r>
            <w:r w:rsidR="00F049DC" w:rsidRPr="001F5E4B">
              <w:rPr>
                <w:rFonts w:ascii="Times New Roman" w:eastAsia="Times New Roman" w:hAnsi="Times New Roman" w:cs="Times New Roman"/>
              </w:rPr>
              <w:t>вопросов</w:t>
            </w:r>
            <w:r w:rsidR="00F049DC" w:rsidRPr="00F049DC">
              <w:rPr>
                <w:rFonts w:ascii="Times New Roman" w:eastAsia="Times New Roman" w:hAnsi="Times New Roman" w:cs="Times New Roman"/>
                <w:color w:val="C00000"/>
              </w:rPr>
              <w:t>:</w:t>
            </w:r>
          </w:p>
          <w:p w:rsidR="00AE03A8" w:rsidRDefault="009F6CFF" w:rsidP="00F04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F6CFF">
              <w:rPr>
                <w:rFonts w:ascii="Times New Roman" w:eastAsia="Times New Roman" w:hAnsi="Times New Roman" w:cs="Times New Roman"/>
              </w:rPr>
              <w:t>Об итогах работы ПДРГ за 2018 год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F6CFF" w:rsidRDefault="009F6CFF" w:rsidP="00F04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F6CFF">
              <w:rPr>
                <w:rFonts w:ascii="Times New Roman" w:eastAsia="Times New Roman" w:hAnsi="Times New Roman" w:cs="Times New Roman"/>
              </w:rPr>
              <w:t>О реализации мероприятий, предусмотренных «Комплексным планом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2017-2020 годы», утвержденным распоряжением Губернатора автономного округа от 29 мая 2014 года № 297-рг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F6CFF" w:rsidRDefault="009F6CFF" w:rsidP="00F04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F6CFF">
              <w:rPr>
                <w:rFonts w:ascii="Times New Roman" w:eastAsia="Times New Roman" w:hAnsi="Times New Roman" w:cs="Times New Roman"/>
              </w:rPr>
              <w:t>О реализации требований Федерального закона от 09.02.2007 года № 16-ФЗ «О транспортной безопасности» предприятиями (независимо от их форм собственности), осуществляющими пассажирские перевозки и зарегистрированными на территории Ханты-Мансийского автономного округа, с заслушиванием перевозчиков, где имеется наименьшая активность реализации требований настоящего Закона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F6CFF" w:rsidRDefault="009F6CFF" w:rsidP="00F04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F6CFF">
              <w:rPr>
                <w:rFonts w:ascii="Times New Roman" w:eastAsia="Times New Roman" w:hAnsi="Times New Roman" w:cs="Times New Roman"/>
              </w:rPr>
              <w:t>Об итогах деятельности 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топливно-энергетического комплекса в первом полугодии 2019 года и подготовке отчета руководителю Аппарата АТК Ханты-Мансийского района за отчетный период.</w:t>
            </w:r>
          </w:p>
          <w:p w:rsidR="00AE03A8" w:rsidRPr="00AE03A8" w:rsidRDefault="00AE03A8" w:rsidP="00F04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03A8">
              <w:rPr>
                <w:rFonts w:ascii="Times New Roman" w:eastAsia="Times New Roman" w:hAnsi="Times New Roman" w:cs="Times New Roman"/>
              </w:rPr>
              <w:t xml:space="preserve">- Об исполнении ранее принятых решений </w:t>
            </w:r>
            <w:proofErr w:type="gramStart"/>
            <w:r w:rsidRPr="00AE03A8">
              <w:rPr>
                <w:rFonts w:ascii="Times New Roman" w:eastAsia="Times New Roman" w:hAnsi="Times New Roman" w:cs="Times New Roman"/>
              </w:rPr>
              <w:t>постоянно-действующей</w:t>
            </w:r>
            <w:proofErr w:type="gramEnd"/>
            <w:r w:rsidRPr="00AE03A8">
              <w:rPr>
                <w:rFonts w:ascii="Times New Roman" w:eastAsia="Times New Roman" w:hAnsi="Times New Roman" w:cs="Times New Roman"/>
              </w:rPr>
              <w:t xml:space="preserve"> рабочей группы АТК Ханты-Мансийского района по профилактике террористических угроз, минимизации их последствий и обеспечению антитеррористической защищенности в сфере энергетики, жилищно-комму</w:t>
            </w:r>
            <w:r>
              <w:rPr>
                <w:rFonts w:ascii="Times New Roman" w:eastAsia="Times New Roman" w:hAnsi="Times New Roman" w:cs="Times New Roman"/>
              </w:rPr>
              <w:t xml:space="preserve">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хозяйства и транспорта (на каждом заседании).</w:t>
            </w:r>
          </w:p>
          <w:p w:rsidR="00ED2D5C" w:rsidRPr="00ED2D5C" w:rsidRDefault="00ED2D5C" w:rsidP="00ED2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E4B">
              <w:rPr>
                <w:rFonts w:ascii="Times New Roman" w:eastAsia="Times New Roman" w:hAnsi="Times New Roman" w:cs="Times New Roman"/>
              </w:rPr>
              <w:t>3</w:t>
            </w:r>
            <w:r w:rsidRPr="00ED2D5C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ED2D5C">
              <w:rPr>
                <w:rFonts w:ascii="Times New Roman" w:eastAsia="Times New Roman" w:hAnsi="Times New Roman" w:cs="Times New Roman"/>
              </w:rPr>
              <w:t xml:space="preserve">заседания постоянно действующей рабочей группы антитеррористической комиссии Ханты-Мансийского района </w:t>
            </w:r>
          </w:p>
          <w:p w:rsidR="00ED2D5C" w:rsidRPr="00F83270" w:rsidRDefault="00ED2D5C" w:rsidP="00ED2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D5C">
              <w:rPr>
                <w:rFonts w:ascii="Times New Roman" w:eastAsia="Times New Roman" w:hAnsi="Times New Roman" w:cs="Times New Roman"/>
              </w:rP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  <w:r w:rsidR="00AA529C">
              <w:rPr>
                <w:rFonts w:ascii="Times New Roman" w:eastAsia="Times New Roman" w:hAnsi="Times New Roman" w:cs="Times New Roman"/>
              </w:rPr>
              <w:t>,</w:t>
            </w:r>
            <w:r w:rsidR="00AE03A8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F83270">
              <w:rPr>
                <w:rFonts w:ascii="Times New Roman" w:eastAsia="Times New Roman" w:hAnsi="Times New Roman" w:cs="Times New Roman"/>
              </w:rPr>
              <w:t xml:space="preserve">рассмотрено </w:t>
            </w:r>
            <w:proofErr w:type="gramStart"/>
            <w:r w:rsidR="00F83270" w:rsidRPr="00F83270">
              <w:rPr>
                <w:rFonts w:ascii="Times New Roman" w:eastAsia="Times New Roman" w:hAnsi="Times New Roman" w:cs="Times New Roman"/>
              </w:rPr>
              <w:t>6</w:t>
            </w:r>
            <w:r w:rsidRPr="00F83270">
              <w:rPr>
                <w:rFonts w:ascii="Times New Roman" w:eastAsia="Times New Roman" w:hAnsi="Times New Roman" w:cs="Times New Roman"/>
              </w:rPr>
              <w:t xml:space="preserve">  вопросов</w:t>
            </w:r>
            <w:proofErr w:type="gramEnd"/>
            <w:r w:rsidRPr="00F83270">
              <w:rPr>
                <w:rFonts w:ascii="Times New Roman" w:eastAsia="Times New Roman" w:hAnsi="Times New Roman" w:cs="Times New Roman"/>
              </w:rPr>
              <w:t>:</w:t>
            </w:r>
          </w:p>
          <w:p w:rsidR="005E2DD9" w:rsidRDefault="005E2DD9" w:rsidP="00ED2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DD9">
              <w:rPr>
                <w:rFonts w:ascii="Times New Roman" w:eastAsia="Times New Roman" w:hAnsi="Times New Roman" w:cs="Times New Roman"/>
              </w:rPr>
              <w:t xml:space="preserve">- Об утверждении медиа-плана информационной кампании, направленной на информационное сопровождение антитеррористической деятельности в средствах </w:t>
            </w:r>
            <w:r>
              <w:rPr>
                <w:rFonts w:ascii="Times New Roman" w:eastAsia="Times New Roman" w:hAnsi="Times New Roman" w:cs="Times New Roman"/>
              </w:rPr>
              <w:t>массовой информации в 2019 году;</w:t>
            </w:r>
          </w:p>
          <w:p w:rsidR="005E2DD9" w:rsidRDefault="005E2DD9" w:rsidP="005E2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E2DD9">
              <w:rPr>
                <w:rFonts w:ascii="Times New Roman" w:eastAsia="Times New Roman" w:hAnsi="Times New Roman" w:cs="Times New Roman"/>
              </w:rPr>
              <w:t xml:space="preserve">О подготовке (во взаимодействии с Аппаратом АТК района) и размещение в СМИ (в </w:t>
            </w:r>
            <w:proofErr w:type="spellStart"/>
            <w:r w:rsidRPr="005E2DD9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5E2DD9">
              <w:rPr>
                <w:rFonts w:ascii="Times New Roman" w:eastAsia="Times New Roman" w:hAnsi="Times New Roman" w:cs="Times New Roman"/>
              </w:rPr>
              <w:t xml:space="preserve">. в печатных изданиях и </w:t>
            </w:r>
            <w:proofErr w:type="spellStart"/>
            <w:r w:rsidRPr="005E2DD9">
              <w:rPr>
                <w:rFonts w:ascii="Times New Roman" w:eastAsia="Times New Roman" w:hAnsi="Times New Roman" w:cs="Times New Roman"/>
              </w:rPr>
              <w:t>интернет-ресурсах</w:t>
            </w:r>
            <w:proofErr w:type="spellEnd"/>
            <w:r w:rsidRPr="005E2DD9">
              <w:rPr>
                <w:rFonts w:ascii="Times New Roman" w:eastAsia="Times New Roman" w:hAnsi="Times New Roman" w:cs="Times New Roman"/>
              </w:rPr>
              <w:t>) информационных с</w:t>
            </w:r>
            <w:r>
              <w:rPr>
                <w:rFonts w:ascii="Times New Roman" w:eastAsia="Times New Roman" w:hAnsi="Times New Roman" w:cs="Times New Roman"/>
              </w:rPr>
              <w:t>ообщений</w:t>
            </w:r>
            <w:r w:rsidRPr="005E2DD9">
              <w:rPr>
                <w:rFonts w:ascii="Times New Roman" w:eastAsia="Times New Roman" w:hAnsi="Times New Roman" w:cs="Times New Roman"/>
              </w:rPr>
              <w:t xml:space="preserve"> о работе правоохранительных органов в раскрытии преступлений по фактам заведомо ложных сообщений граждан об актах терроризма и</w:t>
            </w:r>
            <w:r>
              <w:rPr>
                <w:rFonts w:ascii="Times New Roman" w:eastAsia="Times New Roman" w:hAnsi="Times New Roman" w:cs="Times New Roman"/>
              </w:rPr>
              <w:t xml:space="preserve"> неотвратимости наказания за их, </w:t>
            </w:r>
            <w:r w:rsidRPr="005E2DD9">
              <w:rPr>
                <w:rFonts w:ascii="Times New Roman" w:eastAsia="Times New Roman" w:hAnsi="Times New Roman" w:cs="Times New Roman"/>
              </w:rPr>
              <w:t>о деятельности органов государственной власти, органов местного самоуправления и спецслужб по обеспечению безопасности гр</w:t>
            </w:r>
            <w:r>
              <w:rPr>
                <w:rFonts w:ascii="Times New Roman" w:eastAsia="Times New Roman" w:hAnsi="Times New Roman" w:cs="Times New Roman"/>
              </w:rPr>
              <w:t>аждан от террористических угроз;</w:t>
            </w:r>
          </w:p>
          <w:p w:rsidR="005E2DD9" w:rsidRPr="005E2DD9" w:rsidRDefault="005E2DD9" w:rsidP="005E2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E2DD9">
              <w:rPr>
                <w:rFonts w:ascii="Times New Roman" w:eastAsia="Times New Roman" w:hAnsi="Times New Roman" w:cs="Times New Roman"/>
              </w:rPr>
              <w:t>О размещении в подведомственных учреждениях и СМИ информационных материалов о деятельности Антитеррористической комиссии ХМАО – Югры, Оперативного штаба в ХМАО – Югре, а также Антитеррористической комиссии района и Оперативной группы в муниципальных образованиях при проведении мероприятий, направленных на повышение уровня антитеррористической защищенности объектов и населения автономного округа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D2D5C" w:rsidRDefault="00C45AE4" w:rsidP="005E2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E2DD9">
              <w:rPr>
                <w:rFonts w:ascii="Times New Roman" w:eastAsia="Times New Roman" w:hAnsi="Times New Roman" w:cs="Times New Roman"/>
              </w:rPr>
              <w:t xml:space="preserve"> </w:t>
            </w:r>
            <w:r w:rsidRPr="00C45AE4">
              <w:rPr>
                <w:rFonts w:ascii="Times New Roman" w:eastAsia="Times New Roman" w:hAnsi="Times New Roman" w:cs="Times New Roman"/>
              </w:rPr>
              <w:t xml:space="preserve">Об исполнении ранее принятых решений </w:t>
            </w:r>
            <w:proofErr w:type="gramStart"/>
            <w:r w:rsidRPr="00C45AE4">
              <w:rPr>
                <w:rFonts w:ascii="Times New Roman" w:eastAsia="Times New Roman" w:hAnsi="Times New Roman" w:cs="Times New Roman"/>
              </w:rPr>
              <w:t>постоянно-действующей</w:t>
            </w:r>
            <w:proofErr w:type="gramEnd"/>
            <w:r w:rsidRPr="00C45AE4">
              <w:rPr>
                <w:rFonts w:ascii="Times New Roman" w:eastAsia="Times New Roman" w:hAnsi="Times New Roman" w:cs="Times New Roman"/>
              </w:rPr>
              <w:t xml:space="preserve"> рабочей группы АТК Ханты-Мансийского района по информационному сопровождению антитеррористической деятельности и информационному противодействию распр</w:t>
            </w:r>
            <w:r w:rsidR="005E2DD9">
              <w:rPr>
                <w:rFonts w:ascii="Times New Roman" w:eastAsia="Times New Roman" w:hAnsi="Times New Roman" w:cs="Times New Roman"/>
              </w:rPr>
              <w:t>остранения идеологии терроризма (на каждом заседании);</w:t>
            </w:r>
          </w:p>
          <w:p w:rsidR="005E2DD9" w:rsidRPr="00B45815" w:rsidRDefault="005E2DD9" w:rsidP="005E2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E2DD9">
              <w:rPr>
                <w:rFonts w:ascii="Times New Roman" w:eastAsia="Times New Roman" w:hAnsi="Times New Roman" w:cs="Times New Roman"/>
              </w:rPr>
              <w:t>О реализации информационно-пропагандистских мероприятий (согласно медиа-плану) по профилактике терроризма на территории Ханты-Мансийского района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20B96" w:rsidRPr="002735F1" w:rsidTr="005D0C32">
        <w:trPr>
          <w:trHeight w:val="352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B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2019 – 2020 </w:t>
            </w:r>
            <w:r w:rsidRPr="00B45815">
              <w:rPr>
                <w:rFonts w:ascii="Times New Roman" w:eastAsia="Times New Roman" w:hAnsi="Times New Roman" w:cs="Times New Roman"/>
              </w:rPr>
              <w:lastRenderedPageBreak/>
              <w:t>год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B4581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5F1" w:rsidRPr="002735F1" w:rsidTr="005D0C32"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B45815" w:rsidRDefault="00E81B9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 xml:space="preserve">3. Повышение уровня профессиональной подготовки должностных лиц и </w:t>
            </w:r>
            <w:r w:rsidR="009D190D" w:rsidRPr="00B45815">
              <w:rPr>
                <w:rFonts w:ascii="Times New Roman" w:eastAsia="Times New Roman" w:hAnsi="Times New Roman" w:cs="Times New Roman"/>
              </w:rPr>
              <w:t>подготовка</w:t>
            </w:r>
            <w:r w:rsidR="00744FD9" w:rsidRPr="00B45815">
              <w:rPr>
                <w:rFonts w:ascii="Times New Roman" w:eastAsia="Times New Roman" w:hAnsi="Times New Roman" w:cs="Times New Roman"/>
              </w:rPr>
              <w:t xml:space="preserve"> граждан при угрозе совершения (совершении) террористического акта</w:t>
            </w:r>
            <w:r w:rsidR="00744FD9" w:rsidRPr="00B45815">
              <w:t xml:space="preserve"> </w:t>
            </w:r>
            <w:r w:rsidR="00744FD9" w:rsidRPr="00B45815">
              <w:rPr>
                <w:rFonts w:ascii="Times New Roman" w:eastAsia="Times New Roman" w:hAnsi="Times New Roman" w:cs="Times New Roman"/>
              </w:rPr>
              <w:t>и ликвидации его последствий</w:t>
            </w:r>
          </w:p>
        </w:tc>
      </w:tr>
      <w:tr w:rsidR="002720B5" w:rsidRPr="002720B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C6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Организация и проведение курсов повышения квалификации для сотрудников органов местного самоуправления, занимающихся вопросами антитеррористической безопасности на территории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отдел кадровой работы и муниципальной службы администрации района;</w:t>
            </w:r>
          </w:p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B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720B5" w:rsidRDefault="002720B5" w:rsidP="00272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1 полугодия 2019 года о</w:t>
            </w:r>
            <w:r w:rsidR="00D1586B" w:rsidRPr="002720B5">
              <w:rPr>
                <w:rFonts w:ascii="Times New Roman" w:eastAsia="Times New Roman" w:hAnsi="Times New Roman" w:cs="Times New Roman"/>
              </w:rPr>
              <w:t>рганизовано повышение квалификации в сфере профилактики терроризма заместителя главы Ханты-Мансийского района по социальным вопросам, председателя комитета по образованию по теме: «Организация деятельности органов местного самоуправления по профилактике и предупреждению терроризма и националистического экстремизма».</w:t>
            </w:r>
          </w:p>
        </w:tc>
      </w:tr>
      <w:tr w:rsidR="002720B5" w:rsidRPr="002720B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 xml:space="preserve">Участие в ежегодном организационно-методическом семинаре с работниками Аппаратов Антитеррористических комиссий муниципальных образований ХМАО – Югры </w:t>
            </w:r>
          </w:p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по вопросам профилактики терроризма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720B5" w:rsidRDefault="00820B96" w:rsidP="00BA6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720B5" w:rsidRDefault="00820B96" w:rsidP="009E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720B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720B5" w:rsidRDefault="009A5ADB" w:rsidP="00761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Ежегодно проводится в октябре</w:t>
            </w:r>
          </w:p>
        </w:tc>
      </w:tr>
      <w:tr w:rsidR="002720B5" w:rsidRPr="002720B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9E2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Проведение тренировочных занятий по эвакуации учащихся, воспитанников и работников общеобразовательных организаций, объектов культуры и спорта в случае возникновения чрезвычайной ситуации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комитет по образованию администрации района;</w:t>
            </w:r>
          </w:p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политике»;</w:t>
            </w:r>
          </w:p>
          <w:p w:rsidR="00820B96" w:rsidRPr="002720B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720B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7E62" w:rsidRPr="002720B5" w:rsidRDefault="00947E62" w:rsidP="00947E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В 36 образовательных организациях Ханты-Мансийского района ежеквартально проводятся тренировочные занятия по эвакуации обучающихся, воспитанников и работников образовательных организаций с привлечением специалистов КУ ХМАО – Югры «</w:t>
            </w:r>
            <w:proofErr w:type="spellStart"/>
            <w:r w:rsidRPr="002720B5">
              <w:rPr>
                <w:rFonts w:ascii="Times New Roman" w:eastAsia="Times New Roman" w:hAnsi="Times New Roman" w:cs="Times New Roman"/>
              </w:rPr>
              <w:t>Центроспас</w:t>
            </w:r>
            <w:proofErr w:type="spellEnd"/>
            <w:r w:rsidRPr="002720B5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2720B5">
              <w:rPr>
                <w:rFonts w:ascii="Times New Roman" w:eastAsia="Times New Roman" w:hAnsi="Times New Roman" w:cs="Times New Roman"/>
              </w:rPr>
              <w:t>Югория</w:t>
            </w:r>
            <w:proofErr w:type="spellEnd"/>
            <w:r w:rsidRPr="002720B5">
              <w:rPr>
                <w:rFonts w:ascii="Times New Roman" w:eastAsia="Times New Roman" w:hAnsi="Times New Roman" w:cs="Times New Roman"/>
              </w:rPr>
              <w:t xml:space="preserve">». Ежемесячные тренировочные занятия по эвакуации (в том числе ночные) проводятся в пришкольных интернатах (п. Луговской, с. </w:t>
            </w:r>
            <w:proofErr w:type="spellStart"/>
            <w:r w:rsidRPr="002720B5">
              <w:rPr>
                <w:rFonts w:ascii="Times New Roman" w:eastAsia="Times New Roman" w:hAnsi="Times New Roman" w:cs="Times New Roman"/>
              </w:rPr>
              <w:t>Цингалы</w:t>
            </w:r>
            <w:proofErr w:type="spellEnd"/>
            <w:r w:rsidRPr="002720B5">
              <w:rPr>
                <w:rFonts w:ascii="Times New Roman" w:eastAsia="Times New Roman" w:hAnsi="Times New Roman" w:cs="Times New Roman"/>
              </w:rPr>
              <w:t>). В июне 2019 года проведены тренировочные занятия по эвакуации</w:t>
            </w:r>
            <w:r w:rsidR="001066C3" w:rsidRPr="002720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720B5">
              <w:rPr>
                <w:rFonts w:ascii="Times New Roman" w:eastAsia="Times New Roman" w:hAnsi="Times New Roman" w:cs="Times New Roman"/>
              </w:rPr>
              <w:t>в 22 образовательных организациях, на базе которых открыты летние оздоровительные лагеря с дневным пребыванием детей.</w:t>
            </w:r>
          </w:p>
          <w:p w:rsidR="00947E62" w:rsidRPr="002720B5" w:rsidRDefault="00947E62" w:rsidP="00947E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За указанный период образовательных организациях проведено 102 тренировочных занятия по эвакуации.</w:t>
            </w:r>
          </w:p>
          <w:p w:rsidR="00947E62" w:rsidRPr="002720B5" w:rsidRDefault="00947E62" w:rsidP="0000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В</w:t>
            </w:r>
            <w:r w:rsidR="00314CE8" w:rsidRPr="002720B5">
              <w:rPr>
                <w:rFonts w:ascii="Times New Roman" w:eastAsia="Times New Roman" w:hAnsi="Times New Roman" w:cs="Times New Roman"/>
              </w:rPr>
              <w:t xml:space="preserve">о всех отделениях МБУ ДО «ДЮСШ Ханты-Мансийского района» </w:t>
            </w:r>
            <w:r w:rsidR="00003657" w:rsidRPr="002720B5">
              <w:rPr>
                <w:rFonts w:ascii="Times New Roman" w:eastAsia="Times New Roman" w:hAnsi="Times New Roman" w:cs="Times New Roman"/>
              </w:rPr>
              <w:t xml:space="preserve">и объектах культуры </w:t>
            </w:r>
            <w:r w:rsidR="00314CE8" w:rsidRPr="002720B5">
              <w:rPr>
                <w:rFonts w:ascii="Times New Roman" w:eastAsia="Times New Roman" w:hAnsi="Times New Roman" w:cs="Times New Roman"/>
              </w:rPr>
              <w:t xml:space="preserve">проведены тренировочные занятий по эвакуации учащихся, воспитанников и работников в случае возникновения чрезвычайной ситуации, с привлечением </w:t>
            </w:r>
            <w:r w:rsidR="00314CE8" w:rsidRPr="002720B5">
              <w:rPr>
                <w:rFonts w:ascii="Times New Roman" w:eastAsia="Times New Roman" w:hAnsi="Times New Roman" w:cs="Times New Roman"/>
              </w:rPr>
              <w:lastRenderedPageBreak/>
              <w:t>сотрудников МЧС.</w:t>
            </w:r>
          </w:p>
        </w:tc>
      </w:tr>
      <w:tr w:rsidR="00041306" w:rsidRPr="00041306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041306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041306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Проведение учений и тренировок по отработке действий при угрозе и совершении террористических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041306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Оперативная</w:t>
            </w:r>
          </w:p>
          <w:p w:rsidR="00820B96" w:rsidRPr="00041306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группа города Ханты-Мансийска и Ханты-Мансийского района; </w:t>
            </w:r>
          </w:p>
          <w:p w:rsidR="00820B96" w:rsidRPr="00041306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МОМВД России «Ханты-Мансийский»;</w:t>
            </w:r>
          </w:p>
          <w:p w:rsidR="00820B96" w:rsidRPr="00041306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защиты»;</w:t>
            </w:r>
          </w:p>
          <w:p w:rsidR="00820B96" w:rsidRPr="00041306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041306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2019 – 2020 годы </w:t>
            </w:r>
          </w:p>
          <w:p w:rsidR="00820B96" w:rsidRPr="00041306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(в соответствии </w:t>
            </w:r>
          </w:p>
          <w:p w:rsidR="00820B96" w:rsidRPr="00041306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с планом работы Оперативного штаба)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041306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041306" w:rsidRDefault="009A4767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За 1 полугод</w:t>
            </w:r>
            <w:r w:rsidR="00E33A5E" w:rsidRPr="00041306">
              <w:rPr>
                <w:rFonts w:ascii="Times New Roman" w:eastAsia="Times New Roman" w:hAnsi="Times New Roman" w:cs="Times New Roman"/>
              </w:rPr>
              <w:t xml:space="preserve">ие 2019 года проведено </w:t>
            </w:r>
            <w:r w:rsidR="003D7495" w:rsidRPr="00041306">
              <w:rPr>
                <w:rFonts w:ascii="Times New Roman" w:eastAsia="Times New Roman" w:hAnsi="Times New Roman" w:cs="Times New Roman"/>
              </w:rPr>
              <w:t>2</w:t>
            </w:r>
            <w:r w:rsidR="00E33A5E" w:rsidRPr="00041306">
              <w:rPr>
                <w:rFonts w:ascii="Times New Roman" w:eastAsia="Times New Roman" w:hAnsi="Times New Roman" w:cs="Times New Roman"/>
              </w:rPr>
              <w:t xml:space="preserve"> учения</w:t>
            </w:r>
            <w:r w:rsidR="00432A40" w:rsidRPr="00041306">
              <w:rPr>
                <w:rFonts w:ascii="Times New Roman" w:eastAsia="Times New Roman" w:hAnsi="Times New Roman" w:cs="Times New Roman"/>
              </w:rPr>
              <w:t xml:space="preserve"> и 1 тренировка</w:t>
            </w:r>
            <w:r w:rsidR="00E33A5E" w:rsidRPr="00041306">
              <w:rPr>
                <w:rFonts w:ascii="Times New Roman" w:eastAsia="Times New Roman" w:hAnsi="Times New Roman" w:cs="Times New Roman"/>
              </w:rPr>
              <w:t>:</w:t>
            </w:r>
          </w:p>
          <w:p w:rsidR="00E33A5E" w:rsidRPr="00041306" w:rsidRDefault="00041306" w:rsidP="00E33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1) </w:t>
            </w:r>
            <w:r w:rsidR="00E33A5E" w:rsidRPr="00041306">
              <w:rPr>
                <w:rFonts w:ascii="Times New Roman" w:eastAsia="Times New Roman" w:hAnsi="Times New Roman" w:cs="Times New Roman"/>
              </w:rPr>
              <w:t>28.03.2019 - Оперативной группой в муниципальных образованиях г.</w:t>
            </w:r>
            <w:r w:rsidR="001066C3" w:rsidRPr="00041306">
              <w:rPr>
                <w:rFonts w:ascii="Times New Roman" w:eastAsia="Times New Roman" w:hAnsi="Times New Roman" w:cs="Times New Roman"/>
              </w:rPr>
              <w:t> </w:t>
            </w:r>
            <w:r w:rsidR="00E33A5E" w:rsidRPr="00041306">
              <w:rPr>
                <w:rFonts w:ascii="Times New Roman" w:eastAsia="Times New Roman" w:hAnsi="Times New Roman" w:cs="Times New Roman"/>
              </w:rPr>
              <w:t>Ханты-Мансийск и Ханты-Мансийский район организовано учение «О состоянии обеспеченности и готовности сил и средств функциональной группы материально-технического обеспечения к выполнению задач по предназначению»;</w:t>
            </w:r>
          </w:p>
          <w:p w:rsidR="00E33A5E" w:rsidRPr="00041306" w:rsidRDefault="00041306" w:rsidP="00F467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2) </w:t>
            </w:r>
            <w:r w:rsidR="00F467F6" w:rsidRPr="00041306">
              <w:rPr>
                <w:rFonts w:ascii="Times New Roman" w:eastAsia="Times New Roman" w:hAnsi="Times New Roman" w:cs="Times New Roman"/>
              </w:rPr>
              <w:t>22.05.2019 – участие в учебно-тренировочном занятии с Аппаратами АТК муниципальных образований, организованном АТК ХМАО-Югры по теме «Действия органов местного самоуправления муниципальных образований ХМАО-Югры при установлении уровней террористической опасности»</w:t>
            </w:r>
          </w:p>
          <w:p w:rsidR="00432A40" w:rsidRPr="00041306" w:rsidRDefault="00041306" w:rsidP="00041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1306">
              <w:rPr>
                <w:rFonts w:ascii="Times New Roman" w:hAnsi="Times New Roman" w:cs="Times New Roman"/>
                <w:bCs/>
              </w:rPr>
              <w:t>3) 0</w:t>
            </w:r>
            <w:r w:rsidR="00432A40" w:rsidRPr="00041306">
              <w:rPr>
                <w:rFonts w:ascii="Times New Roman" w:hAnsi="Times New Roman" w:cs="Times New Roman"/>
                <w:bCs/>
              </w:rPr>
              <w:t>7</w:t>
            </w:r>
            <w:r w:rsidRPr="00041306">
              <w:rPr>
                <w:rFonts w:ascii="Times New Roman" w:hAnsi="Times New Roman" w:cs="Times New Roman"/>
                <w:bCs/>
              </w:rPr>
              <w:t>.05.</w:t>
            </w:r>
            <w:r w:rsidR="00432A40" w:rsidRPr="00041306">
              <w:rPr>
                <w:rFonts w:ascii="Times New Roman" w:hAnsi="Times New Roman" w:cs="Times New Roman"/>
                <w:bCs/>
              </w:rPr>
              <w:t xml:space="preserve">2019 проведено тактико-специальное занятие с оперативным дежурным ЕДДС МКУ Ханты-Мансийского района «Управление гражданской защиты» и со старшими функциональных групп (группой управления, группой связи, группой материально-технического обеспечения, группой резерва), по теме: «Действия дежурной смены ЕДДС и ответственных должностных лиц района по информационному сигналу «Код красный», с отработкой по оповещению и сбору личного состава, приведению в готовность к действиям по предназначению. </w:t>
            </w:r>
          </w:p>
          <w:p w:rsidR="001066C3" w:rsidRPr="00041306" w:rsidRDefault="00432A40" w:rsidP="000413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hAnsi="Times New Roman" w:cs="Times New Roman"/>
                <w:bCs/>
              </w:rPr>
              <w:t>В результате проведенн</w:t>
            </w:r>
            <w:r w:rsidR="00041306" w:rsidRPr="00041306">
              <w:rPr>
                <w:rFonts w:ascii="Times New Roman" w:hAnsi="Times New Roman" w:cs="Times New Roman"/>
                <w:bCs/>
              </w:rPr>
              <w:t>ых учений</w:t>
            </w:r>
            <w:r w:rsidRPr="00041306">
              <w:rPr>
                <w:rFonts w:ascii="Times New Roman" w:hAnsi="Times New Roman" w:cs="Times New Roman"/>
                <w:bCs/>
              </w:rPr>
              <w:t xml:space="preserve"> подтверждена готовность функциональных групп муниципального образования Ханты-Мансийский район при возникновении чрезвычайного обстоятельства террористического характера.</w:t>
            </w:r>
          </w:p>
        </w:tc>
      </w:tr>
      <w:tr w:rsidR="00820B96" w:rsidRPr="002735F1" w:rsidTr="005D0C32">
        <w:trPr>
          <w:trHeight w:val="45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 – 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432A40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5F1" w:rsidRPr="002735F1" w:rsidTr="005D0C32"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AB6" w:rsidRPr="00432A40" w:rsidRDefault="001E58F9" w:rsidP="005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40">
              <w:rPr>
                <w:rFonts w:ascii="Times New Roman" w:eastAsia="Times New Roman" w:hAnsi="Times New Roman" w:cs="Times New Roman"/>
              </w:rPr>
              <w:t>4. Организация мероприятий по повышению эффективности работы органов местного самоуправления</w:t>
            </w:r>
            <w:r w:rsidR="00563AB6" w:rsidRPr="00432A40">
              <w:rPr>
                <w:rFonts w:ascii="Times New Roman" w:eastAsia="Times New Roman" w:hAnsi="Times New Roman" w:cs="Times New Roman"/>
              </w:rPr>
              <w:t xml:space="preserve"> </w:t>
            </w:r>
            <w:r w:rsidRPr="00432A40">
              <w:rPr>
                <w:rFonts w:ascii="Times New Roman" w:eastAsia="Times New Roman" w:hAnsi="Times New Roman" w:cs="Times New Roman"/>
              </w:rPr>
              <w:t xml:space="preserve">Ханты-Мансийского района </w:t>
            </w:r>
          </w:p>
          <w:p w:rsidR="001E58F9" w:rsidRPr="00432A40" w:rsidRDefault="001E58F9" w:rsidP="005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40">
              <w:rPr>
                <w:rFonts w:ascii="Times New Roman" w:eastAsia="Times New Roman" w:hAnsi="Times New Roman" w:cs="Times New Roman"/>
              </w:rPr>
              <w:t>по профилактике терроризма</w:t>
            </w:r>
          </w:p>
        </w:tc>
      </w:tr>
      <w:tr w:rsidR="00041306" w:rsidRPr="00041306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41306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41306" w:rsidRDefault="00B03A21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Корректировка списка объектов, входящих в «Реестр объектов возможных террористических посягательств, расположенных на территории Ханты-Мансийского автономного </w:t>
            </w:r>
            <w:r w:rsidRPr="00041306">
              <w:rPr>
                <w:rFonts w:ascii="Times New Roman" w:eastAsia="Times New Roman" w:hAnsi="Times New Roman" w:cs="Times New Roman"/>
              </w:rPr>
              <w:lastRenderedPageBreak/>
              <w:t>округа – Югры»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lastRenderedPageBreak/>
              <w:t>Аппарат АТК Ханты-Мансийского района;</w:t>
            </w:r>
          </w:p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руководители постоянно действующих </w:t>
            </w:r>
            <w:r w:rsidRPr="00041306">
              <w:rPr>
                <w:rFonts w:ascii="Times New Roman" w:eastAsia="Times New Roman" w:hAnsi="Times New Roman" w:cs="Times New Roman"/>
              </w:rPr>
              <w:lastRenderedPageBreak/>
              <w:t>рабочих групп АТК Ханты-Мансийского района;</w:t>
            </w:r>
          </w:p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41306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lastRenderedPageBreak/>
              <w:t>до 1 апреля 2019 года;</w:t>
            </w:r>
          </w:p>
          <w:p w:rsidR="00B03A21" w:rsidRPr="00041306" w:rsidRDefault="00B03A21" w:rsidP="007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до 1 апреля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41306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E9020D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Во исполнени</w:t>
            </w:r>
            <w:r w:rsidR="00041306" w:rsidRPr="00041306">
              <w:rPr>
                <w:rFonts w:ascii="Times New Roman" w:eastAsia="Times New Roman" w:hAnsi="Times New Roman" w:cs="Times New Roman"/>
              </w:rPr>
              <w:t>е</w:t>
            </w:r>
            <w:r w:rsidRPr="00041306">
              <w:rPr>
                <w:rFonts w:ascii="Times New Roman" w:eastAsia="Times New Roman" w:hAnsi="Times New Roman" w:cs="Times New Roman"/>
              </w:rPr>
              <w:t xml:space="preserve"> пункта 1.5.1 протокола от 27.12.2016 года №79/57 внеочередного совместного заседания Антитеррористической комиссии и Оперативного штаба в Ханты–Мансийском автономном округе – Югре с Председателями Антитеррористических комиссий муниципальных образований Ханты-Мансийского автономного округа – Югры и руководителями Оперативных групп в </w:t>
            </w:r>
            <w:r w:rsidRPr="00041306">
              <w:rPr>
                <w:rFonts w:ascii="Times New Roman" w:eastAsia="Times New Roman" w:hAnsi="Times New Roman" w:cs="Times New Roman"/>
              </w:rPr>
              <w:lastRenderedPageBreak/>
              <w:t>муниципальных образованиях Ханты – Мансийс</w:t>
            </w:r>
            <w:r w:rsidR="00875AAF" w:rsidRPr="00041306">
              <w:rPr>
                <w:rFonts w:ascii="Times New Roman" w:eastAsia="Times New Roman" w:hAnsi="Times New Roman" w:cs="Times New Roman"/>
              </w:rPr>
              <w:t xml:space="preserve">кого автономного округа – Югры произведена корректировка списка объектов, входящих в «Реестр объектов возможных террористических посягательств, расположенных на территории Ханты-Мансийского автономного округа – Югры» </w:t>
            </w:r>
            <w:r w:rsidRPr="00041306">
              <w:rPr>
                <w:rFonts w:ascii="Times New Roman" w:eastAsia="Times New Roman" w:hAnsi="Times New Roman" w:cs="Times New Roman"/>
              </w:rPr>
              <w:t>по состоянию на 1 марта 2019 года.</w:t>
            </w:r>
            <w:r w:rsidR="00875AAF" w:rsidRPr="00041306">
              <w:rPr>
                <w:rFonts w:ascii="Times New Roman" w:eastAsia="Times New Roman" w:hAnsi="Times New Roman" w:cs="Times New Roman"/>
              </w:rPr>
              <w:t xml:space="preserve"> В реестр включено 10</w:t>
            </w:r>
            <w:r w:rsidR="00B906BE" w:rsidRPr="00041306">
              <w:rPr>
                <w:rFonts w:ascii="Times New Roman" w:eastAsia="Times New Roman" w:hAnsi="Times New Roman" w:cs="Times New Roman"/>
              </w:rPr>
              <w:t>5</w:t>
            </w:r>
            <w:r w:rsidR="00875AAF" w:rsidRPr="00041306">
              <w:rPr>
                <w:rFonts w:ascii="Times New Roman" w:eastAsia="Times New Roman" w:hAnsi="Times New Roman" w:cs="Times New Roman"/>
              </w:rPr>
              <w:t xml:space="preserve"> объектов возможных террористических посягательств, расположенных на территории Ханты-Мансийского района</w:t>
            </w:r>
            <w:r w:rsidR="00EE469B" w:rsidRPr="00041306">
              <w:rPr>
                <w:rFonts w:ascii="Times New Roman" w:eastAsia="Times New Roman" w:hAnsi="Times New Roman" w:cs="Times New Roman"/>
              </w:rPr>
              <w:t xml:space="preserve">: 1 объект спорта, 2 объекта ММПЛ, 1- объект социального обслуживания, </w:t>
            </w:r>
            <w:r w:rsidR="00B906BE" w:rsidRPr="00041306">
              <w:rPr>
                <w:rFonts w:ascii="Times New Roman" w:eastAsia="Times New Roman" w:hAnsi="Times New Roman" w:cs="Times New Roman"/>
              </w:rPr>
              <w:t>3</w:t>
            </w:r>
            <w:r w:rsidR="00EE469B" w:rsidRPr="00041306">
              <w:rPr>
                <w:rFonts w:ascii="Times New Roman" w:eastAsia="Times New Roman" w:hAnsi="Times New Roman" w:cs="Times New Roman"/>
              </w:rPr>
              <w:t>6 объектов образования, 2</w:t>
            </w:r>
            <w:r w:rsidR="00B906BE" w:rsidRPr="00041306">
              <w:rPr>
                <w:rFonts w:ascii="Times New Roman" w:eastAsia="Times New Roman" w:hAnsi="Times New Roman" w:cs="Times New Roman"/>
              </w:rPr>
              <w:t>1</w:t>
            </w:r>
            <w:r w:rsidR="00EE469B" w:rsidRPr="00041306">
              <w:rPr>
                <w:rFonts w:ascii="Times New Roman" w:eastAsia="Times New Roman" w:hAnsi="Times New Roman" w:cs="Times New Roman"/>
              </w:rPr>
              <w:t xml:space="preserve"> объекта культуры, 3 объекта здравоохранения, 4</w:t>
            </w:r>
            <w:r w:rsidR="00B906BE" w:rsidRPr="00041306">
              <w:rPr>
                <w:rFonts w:ascii="Times New Roman" w:eastAsia="Times New Roman" w:hAnsi="Times New Roman" w:cs="Times New Roman"/>
              </w:rPr>
              <w:t>1</w:t>
            </w:r>
            <w:r w:rsidR="00EE469B" w:rsidRPr="00041306">
              <w:rPr>
                <w:rFonts w:ascii="Times New Roman" w:eastAsia="Times New Roman" w:hAnsi="Times New Roman" w:cs="Times New Roman"/>
              </w:rPr>
              <w:t xml:space="preserve"> об</w:t>
            </w:r>
            <w:r w:rsidR="00B906BE" w:rsidRPr="00041306">
              <w:rPr>
                <w:rFonts w:ascii="Times New Roman" w:eastAsia="Times New Roman" w:hAnsi="Times New Roman" w:cs="Times New Roman"/>
              </w:rPr>
              <w:t>ъектов ЖКХ, 1 объект торговли</w:t>
            </w:r>
            <w:r w:rsidR="00EE469B" w:rsidRPr="0004130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41306" w:rsidRPr="00041306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41306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Корректировка Перечня мест массового пребывания людей, расположенных в пределах территории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Аппарат АТК Ханты-Мансийского района;</w:t>
            </w:r>
          </w:p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руководители постоянно действующих рабочих групп АТК Ханты-Мансийского района;</w:t>
            </w:r>
          </w:p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до 1 апреля 2019 года;</w:t>
            </w:r>
          </w:p>
          <w:p w:rsidR="00B03A21" w:rsidRPr="00041306" w:rsidRDefault="00B03A2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до 1 апреля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875AAF" w:rsidP="00875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Необходимости </w:t>
            </w:r>
            <w:r w:rsidR="00041306" w:rsidRPr="00041306">
              <w:rPr>
                <w:rFonts w:ascii="Times New Roman" w:eastAsia="Times New Roman" w:hAnsi="Times New Roman" w:cs="Times New Roman"/>
              </w:rPr>
              <w:t xml:space="preserve">в </w:t>
            </w:r>
            <w:r w:rsidRPr="00041306">
              <w:rPr>
                <w:rFonts w:ascii="Times New Roman" w:eastAsia="Times New Roman" w:hAnsi="Times New Roman" w:cs="Times New Roman"/>
              </w:rPr>
              <w:t>корректировк</w:t>
            </w:r>
            <w:r w:rsidR="00041306" w:rsidRPr="00041306">
              <w:rPr>
                <w:rFonts w:ascii="Times New Roman" w:eastAsia="Times New Roman" w:hAnsi="Times New Roman" w:cs="Times New Roman"/>
              </w:rPr>
              <w:t>е</w:t>
            </w:r>
            <w:r w:rsidRPr="00041306">
              <w:rPr>
                <w:rFonts w:ascii="Times New Roman" w:eastAsia="Times New Roman" w:hAnsi="Times New Roman" w:cs="Times New Roman"/>
              </w:rPr>
              <w:t xml:space="preserve"> Перечня мест массового пребывания людей, расположенных в пределах территории Ханты-Мансийского района, не было</w:t>
            </w:r>
            <w:r w:rsidR="00D67E8C" w:rsidRPr="00041306">
              <w:rPr>
                <w:rFonts w:ascii="Times New Roman" w:eastAsia="Times New Roman" w:hAnsi="Times New Roman" w:cs="Times New Roman"/>
              </w:rPr>
              <w:t>, в виду отсутствия ввода и вывода объектов ММПЛ на территории района</w:t>
            </w:r>
            <w:r w:rsidRPr="0004130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41306" w:rsidRPr="00041306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Актуализация паспортов безопасности действующих объектов в порядке, предусмотренном для их составления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органы администрации района, в ведомстве которых находятся объекты;</w:t>
            </w:r>
          </w:p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администрации сельских поселений; пользователи (собственники) </w:t>
            </w:r>
            <w:r w:rsidRPr="00041306">
              <w:rPr>
                <w:rFonts w:ascii="Times New Roman" w:eastAsia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lastRenderedPageBreak/>
              <w:t>до 31 декабря 2019 года;</w:t>
            </w:r>
          </w:p>
          <w:p w:rsidR="00B03A21" w:rsidRPr="00041306" w:rsidRDefault="00B03A21" w:rsidP="00BE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до 31 декабря 2020 года (при </w:t>
            </w:r>
            <w:proofErr w:type="spellStart"/>
            <w:proofErr w:type="gramStart"/>
            <w:r w:rsidRPr="00041306">
              <w:rPr>
                <w:rFonts w:ascii="Times New Roman" w:eastAsia="Times New Roman" w:hAnsi="Times New Roman" w:cs="Times New Roman"/>
              </w:rPr>
              <w:t>необходи</w:t>
            </w:r>
            <w:proofErr w:type="spellEnd"/>
            <w:r w:rsidRPr="00041306">
              <w:rPr>
                <w:rFonts w:ascii="Times New Roman" w:eastAsia="Times New Roman" w:hAnsi="Times New Roman" w:cs="Times New Roman"/>
              </w:rPr>
              <w:t>-мости</w:t>
            </w:r>
            <w:proofErr w:type="gramEnd"/>
            <w:r w:rsidRPr="00041306">
              <w:rPr>
                <w:rFonts w:ascii="Times New Roman" w:eastAsia="Times New Roman" w:hAnsi="Times New Roman" w:cs="Times New Roman"/>
              </w:rPr>
              <w:t>, в определенных нормативными правовыми актами случаях)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306" w:rsidRPr="00041306" w:rsidRDefault="003D7495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Паспорта безопасности действующих объектов разработаны, согласованны и утверждены</w:t>
            </w:r>
            <w:r w:rsidR="00041306" w:rsidRPr="0004130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A21" w:rsidRPr="00041306" w:rsidRDefault="0004130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В 2017 году все паспорта безопасности актуализированы в соответствии с требованиями. В соответствии со сроками следующая актуализация запланирована на 2020 год.</w:t>
            </w:r>
          </w:p>
          <w:p w:rsidR="00FA2D6A" w:rsidRPr="00041306" w:rsidRDefault="00FA2D6A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20B5" w:rsidRPr="002720B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720B5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lastRenderedPageBreak/>
              <w:t>4.4.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720B5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720B5">
              <w:rPr>
                <w:rFonts w:ascii="Times New Roman" w:hAnsi="Times New Roman"/>
                <w:sz w:val="22"/>
                <w:szCs w:val="22"/>
              </w:rPr>
              <w:t>Реализация мероприятий по антитеррористической защищенности объектов (территорий) возможных террористических посягательств, мест массового пребывания людей, расположенных на территории Ханты-Мансийского района, в соответствии с дифференцированными требованиями к антитеррористической защищенности, установленными Правительством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720B5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органы администрации района, в ведомстве которых находятся объекты;</w:t>
            </w:r>
          </w:p>
          <w:p w:rsidR="00B03A21" w:rsidRPr="002720B5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720B5">
              <w:rPr>
                <w:rFonts w:ascii="Times New Roman" w:hAnsi="Times New Roman"/>
                <w:sz w:val="22"/>
                <w:szCs w:val="22"/>
              </w:rPr>
              <w:t xml:space="preserve">администрации сельских поселений; пользователи (собственники) объектов, мест, территорий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720B5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0B5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2720B5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0B5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720B5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E8C" w:rsidRPr="002720B5" w:rsidRDefault="007F087D" w:rsidP="007F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0B5">
              <w:rPr>
                <w:rFonts w:ascii="Times New Roman" w:hAnsi="Times New Roman" w:cs="Times New Roman"/>
              </w:rPr>
              <w:t>На объекте культа (к</w:t>
            </w:r>
            <w:r w:rsidR="00D67E8C" w:rsidRPr="002720B5">
              <w:rPr>
                <w:rFonts w:ascii="Times New Roman" w:hAnsi="Times New Roman" w:cs="Times New Roman"/>
              </w:rPr>
              <w:t>аменная церковь Приход храма «Вознесения Господня», Ханты-Мансийский район, п. </w:t>
            </w:r>
            <w:proofErr w:type="spellStart"/>
            <w:r w:rsidR="00D67E8C" w:rsidRPr="002720B5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="00D67E8C" w:rsidRPr="002720B5">
              <w:rPr>
                <w:rFonts w:ascii="Times New Roman" w:hAnsi="Times New Roman" w:cs="Times New Roman"/>
              </w:rPr>
              <w:t>, ул. Воскресная, д.1</w:t>
            </w:r>
            <w:r w:rsidRPr="002720B5">
              <w:rPr>
                <w:rFonts w:ascii="Times New Roman" w:hAnsi="Times New Roman" w:cs="Times New Roman"/>
              </w:rPr>
              <w:t>) необходимо установить:</w:t>
            </w:r>
          </w:p>
          <w:p w:rsidR="00D67E8C" w:rsidRPr="002720B5" w:rsidRDefault="00D67E8C" w:rsidP="007F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0B5">
              <w:rPr>
                <w:rFonts w:ascii="Times New Roman" w:hAnsi="Times New Roman" w:cs="Times New Roman"/>
              </w:rPr>
              <w:t>- систему видеонаблюдения (4 камеры внутреннего и 4 наружного видеонаблюдения, сервером с возможностью хранения памяти 30 суток);</w:t>
            </w:r>
          </w:p>
          <w:p w:rsidR="00D67E8C" w:rsidRPr="002720B5" w:rsidRDefault="00D67E8C" w:rsidP="007F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0B5">
              <w:rPr>
                <w:rFonts w:ascii="Times New Roman" w:hAnsi="Times New Roman" w:cs="Times New Roman"/>
              </w:rPr>
              <w:t xml:space="preserve">- систему оповещения и управления эвакуацией </w:t>
            </w:r>
          </w:p>
          <w:p w:rsidR="00B03A21" w:rsidRPr="002720B5" w:rsidRDefault="00D67E8C" w:rsidP="007F0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20B5">
              <w:rPr>
                <w:rFonts w:ascii="Times New Roman" w:hAnsi="Times New Roman" w:cs="Times New Roman"/>
              </w:rPr>
              <w:t>- систему освещения.</w:t>
            </w:r>
          </w:p>
          <w:p w:rsidR="00D67E8C" w:rsidRPr="002720B5" w:rsidRDefault="007F087D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0B5">
              <w:rPr>
                <w:rFonts w:ascii="Times New Roman" w:hAnsi="Times New Roman" w:cs="Times New Roman"/>
              </w:rPr>
              <w:t xml:space="preserve">Для этой цели </w:t>
            </w:r>
            <w:r w:rsidR="00041306" w:rsidRPr="002720B5">
              <w:rPr>
                <w:rFonts w:ascii="Times New Roman" w:hAnsi="Times New Roman" w:cs="Times New Roman"/>
              </w:rPr>
              <w:t xml:space="preserve">в 3 квартале 2019 года.  </w:t>
            </w:r>
            <w:r w:rsidR="00D67E8C" w:rsidRPr="002720B5">
              <w:rPr>
                <w:rFonts w:ascii="Times New Roman" w:hAnsi="Times New Roman" w:cs="Times New Roman"/>
              </w:rPr>
              <w:t>будут внесены корректировки в муниципальную программу «Профилактика правонарушений в сфере обеспечения общественной безопасности в Ханты-Мансийском районе на 2019 – 2021 годы»</w:t>
            </w:r>
            <w:r w:rsidR="00041306">
              <w:rPr>
                <w:rFonts w:ascii="Times New Roman" w:hAnsi="Times New Roman" w:cs="Times New Roman"/>
              </w:rPr>
              <w:t>. Реализация мероприятия запланирована на 4 квартал 2019 года.</w:t>
            </w:r>
          </w:p>
        </w:tc>
      </w:tr>
      <w:tr w:rsidR="00041306" w:rsidRPr="00041306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>Проведение мониторинга в образовательных организациях по определению степени распространения идей и настроений террористического характера, подготовка соответствующих рекомендаций по совершенствованию учебно-воспитательного процесса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комитет по образованию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041306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3D7495" w:rsidP="007F0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Проведение мониторинга по определению степени распространения идей и настроений террористического характера запланировано на второе полугодие 2019 года.</w:t>
            </w:r>
          </w:p>
          <w:p w:rsidR="00115F98" w:rsidRPr="00041306" w:rsidRDefault="00115F98" w:rsidP="007F0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1306" w:rsidRPr="00041306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 xml:space="preserve">Осуществление мониторинга печатных и электронных средств массовой информации на предмет выявления публикаций, направленных на пропаганду терроризма, и представление результатов мониторинга в уполномоченные органы, ведомства для </w:t>
            </w:r>
            <w:r w:rsidRPr="00041306">
              <w:rPr>
                <w:rFonts w:ascii="Times New Roman" w:hAnsi="Times New Roman"/>
                <w:sz w:val="22"/>
                <w:szCs w:val="22"/>
              </w:rPr>
              <w:lastRenderedPageBreak/>
              <w:t>исключения случаев тиражирования и распространения данных публикаций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0A53B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lastRenderedPageBreak/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041306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296" w:rsidRPr="00513296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296">
              <w:rPr>
                <w:rFonts w:ascii="Times New Roman" w:eastAsia="Times New Roman" w:hAnsi="Times New Roman" w:cs="Times New Roman"/>
              </w:rPr>
              <w:t>За период проведения в 1 полугодии 2019 года мониторинга с использованием системы поиска информационных ресурсов в информационно-коммуникационной сети Интернет АИС Поиск по направлению «терроризм» Антитеррористической комиссией Ханты-Мансийский район проверено 195 ресурсов, из них разрешенных – 33, подозрительных – 162, 1 – отправлен.</w:t>
            </w:r>
          </w:p>
          <w:p w:rsidR="00513296" w:rsidRPr="00513296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296">
              <w:rPr>
                <w:rFonts w:ascii="Times New Roman" w:eastAsia="Times New Roman" w:hAnsi="Times New Roman" w:cs="Times New Roman"/>
              </w:rPr>
              <w:t xml:space="preserve">С целью недопущения возможности получения доступа учащимися образовательных организаций, а также читателями библиотек, к потенциально опасному контенту экстремистской, </w:t>
            </w:r>
            <w:r w:rsidRPr="00513296">
              <w:rPr>
                <w:rFonts w:ascii="Times New Roman" w:eastAsia="Times New Roman" w:hAnsi="Times New Roman" w:cs="Times New Roman"/>
              </w:rPr>
              <w:lastRenderedPageBreak/>
              <w:t xml:space="preserve">террористической и асоциальной направленности реализуются мероприятия по контентной фильтрации Интернет-ресурсов террористической и экстремистской направленности на имеющихся в учреждениях образования и культуры персональных ЭВМ. </w:t>
            </w:r>
          </w:p>
          <w:p w:rsidR="00513296" w:rsidRPr="00513296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296">
              <w:rPr>
                <w:rFonts w:ascii="Times New Roman" w:eastAsia="Times New Roman" w:hAnsi="Times New Roman" w:cs="Times New Roman"/>
              </w:rPr>
              <w:t xml:space="preserve">Во всех отделениях библиотек на персональных компьютерах, предназначенных для пользователей, установлено программное обеспечение </w:t>
            </w:r>
            <w:proofErr w:type="spellStart"/>
            <w:r w:rsidRPr="00513296">
              <w:rPr>
                <w:rFonts w:ascii="Times New Roman" w:eastAsia="Times New Roman" w:hAnsi="Times New Roman" w:cs="Times New Roman"/>
              </w:rPr>
              <w:t>SkyDNS</w:t>
            </w:r>
            <w:proofErr w:type="spellEnd"/>
            <w:r w:rsidRPr="00513296">
              <w:rPr>
                <w:rFonts w:ascii="Times New Roman" w:eastAsia="Times New Roman" w:hAnsi="Times New Roman" w:cs="Times New Roman"/>
              </w:rPr>
              <w:t xml:space="preserve"> по блокировке и фильтрации Интернет-ресурсов террористической и экстремистской направленности, назначен ответственный за контроль установленного программного обеспечения.</w:t>
            </w:r>
          </w:p>
          <w:p w:rsidR="00513296" w:rsidRPr="00513296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296">
              <w:rPr>
                <w:rFonts w:ascii="Times New Roman" w:eastAsia="Times New Roman" w:hAnsi="Times New Roman" w:cs="Times New Roman"/>
              </w:rPr>
              <w:t xml:space="preserve">На компьютерах образовательных организаций Ханты-Мансийского района установлены фильтры «Интернет-цензор», провайдером является Ростелеком </w:t>
            </w:r>
            <w:proofErr w:type="spellStart"/>
            <w:r w:rsidRPr="00513296">
              <w:rPr>
                <w:rFonts w:ascii="Times New Roman" w:eastAsia="Times New Roman" w:hAnsi="Times New Roman" w:cs="Times New Roman"/>
              </w:rPr>
              <w:t>Net</w:t>
            </w:r>
            <w:proofErr w:type="spellEnd"/>
            <w:r w:rsidRPr="005132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96">
              <w:rPr>
                <w:rFonts w:ascii="Times New Roman" w:eastAsia="Times New Roman" w:hAnsi="Times New Roman" w:cs="Times New Roman"/>
              </w:rPr>
              <w:t>Police</w:t>
            </w:r>
            <w:proofErr w:type="spellEnd"/>
            <w:r w:rsidRPr="00513296">
              <w:rPr>
                <w:rFonts w:ascii="Times New Roman" w:eastAsia="Times New Roman" w:hAnsi="Times New Roman" w:cs="Times New Roman"/>
              </w:rPr>
              <w:t>. Также один раз в полугодие в образовательных организациях проходят заседания комиссии по проведению проверки работы системы контентной фильтрации.</w:t>
            </w:r>
          </w:p>
          <w:p w:rsidR="00513296" w:rsidRPr="00513296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296">
              <w:rPr>
                <w:rFonts w:ascii="Times New Roman" w:eastAsia="Times New Roman" w:hAnsi="Times New Roman" w:cs="Times New Roman"/>
              </w:rPr>
              <w:t>По результатам проверки доступ обучающихся образовательных организаций к сайтам экстремисткой направленности и иным ресурсам сети Интернет, несовместимым с задачами образования и воспитания, не зафиксирован.</w:t>
            </w:r>
          </w:p>
          <w:p w:rsidR="00513296" w:rsidRPr="00513296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296">
              <w:rPr>
                <w:rFonts w:ascii="Times New Roman" w:eastAsia="Times New Roman" w:hAnsi="Times New Roman" w:cs="Times New Roman"/>
              </w:rPr>
              <w:t>В период с 22.05.2019 по 24.05.2019 год на территории Ханты-Мансийского района рабочей группой, в состав которой вошли представители Комитета по образованию администрации Ханты-Мансийского района, МКУ ХМР «Комитет по культуре, спорту и социальной политике», администраций сельских поселений Ханты-Мансийского района, в школьных библиотеках и отделениях Централизованной библиотечной системы проведена выборочная проверка имеющихся библиотечных фондов на предмет наличия литературы, включенной в Федеральный список экстремистских материалов.</w:t>
            </w:r>
          </w:p>
          <w:p w:rsidR="00AD18A5" w:rsidRPr="00041306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296">
              <w:rPr>
                <w:rFonts w:ascii="Times New Roman" w:eastAsia="Times New Roman" w:hAnsi="Times New Roman" w:cs="Times New Roman"/>
              </w:rPr>
              <w:t>Материалов с признаками террористического и экстремистского характера, а также изданий, содержащих информацию, квалифицированную статьей 5 «Федерального закона Российской Федерации о защите детей от информации, причиняющий вред их здоровью и развитию», не выявлено.</w:t>
            </w:r>
          </w:p>
        </w:tc>
      </w:tr>
      <w:tr w:rsidR="00041306" w:rsidRPr="00041306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 xml:space="preserve">Осуществление мониторинга </w:t>
            </w:r>
            <w:r w:rsidRPr="00041306">
              <w:rPr>
                <w:rFonts w:ascii="Times New Roman" w:hAnsi="Times New Roman"/>
                <w:sz w:val="22"/>
                <w:szCs w:val="22"/>
              </w:rPr>
              <w:lastRenderedPageBreak/>
              <w:t>официального сайта администрации района на предмет выявления публикаций, направленных на пропаганду терроризма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управление по </w:t>
            </w:r>
            <w:r w:rsidRPr="00041306">
              <w:rPr>
                <w:rFonts w:ascii="Times New Roman" w:hAnsi="Times New Roman"/>
                <w:sz w:val="22"/>
                <w:szCs w:val="22"/>
              </w:rPr>
              <w:lastRenderedPageBreak/>
              <w:t>информационным технологиям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 31 декабря </w:t>
            </w:r>
            <w:r w:rsidRPr="00041306">
              <w:rPr>
                <w:rFonts w:ascii="Times New Roman" w:hAnsi="Times New Roman"/>
                <w:sz w:val="22"/>
                <w:szCs w:val="22"/>
              </w:rPr>
              <w:lastRenderedPageBreak/>
              <w:t>2019 года;</w:t>
            </w:r>
          </w:p>
          <w:p w:rsidR="00B03A21" w:rsidRPr="00041306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41306" w:rsidRDefault="00EE2BFD" w:rsidP="00EE2B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За пе</w:t>
            </w:r>
            <w:r w:rsidR="006539AE" w:rsidRPr="00041306">
              <w:rPr>
                <w:rFonts w:ascii="Times New Roman" w:eastAsia="Times New Roman" w:hAnsi="Times New Roman" w:cs="Times New Roman"/>
              </w:rPr>
              <w:t xml:space="preserve">риод с января по июнь 2019 года на официальном сайте </w:t>
            </w:r>
            <w:r w:rsidR="006539AE" w:rsidRPr="00041306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района </w:t>
            </w:r>
            <w:r w:rsidRPr="00041306">
              <w:rPr>
                <w:rFonts w:ascii="Times New Roman" w:eastAsia="Times New Roman" w:hAnsi="Times New Roman" w:cs="Times New Roman"/>
              </w:rPr>
              <w:t>публикаций, направленных на пропаганду терроризма, не выявлено.</w:t>
            </w:r>
          </w:p>
        </w:tc>
      </w:tr>
      <w:tr w:rsidR="00B03A21" w:rsidRPr="002735F1" w:rsidTr="005D0C32">
        <w:trPr>
          <w:trHeight w:val="384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B45815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lastRenderedPageBreak/>
              <w:t> 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B45815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B45815">
              <w:rPr>
                <w:rFonts w:ascii="Times New Roman" w:eastAsia="Times New Roman" w:hAnsi="Times New Roman" w:cs="Times New Roman"/>
              </w:rPr>
              <w:t>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B45815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B45815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5F1" w:rsidRPr="002735F1" w:rsidTr="005D0C32">
        <w:trPr>
          <w:trHeight w:val="577"/>
        </w:trPr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5. Обеспечение антитеррористической безопасности потенциально опасных, критически важных объектов, объектов жизнеобеспечения</w:t>
            </w:r>
          </w:p>
          <w:p w:rsidR="000C11A8" w:rsidRPr="00B45815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 мест массового пребывания людей, расположенных на территории Ханты-Мансийского района</w:t>
            </w:r>
          </w:p>
        </w:tc>
      </w:tr>
      <w:tr w:rsidR="00041306" w:rsidRPr="00041306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041306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041306" w:rsidRDefault="00BC559F" w:rsidP="00707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 w:rsidRPr="00041306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041306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объектов, расположенных на территории Ханты-Мансийского района, включенных в «Реестр объектов возможных террористических посягательств, расположенных на территории Ханты-Мансийского автономного округа – Югры», в том числе объектов, включенных в список мест массового пребывания людей, расположенных на территории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041306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межведомственная комиссия по обследованию мест массового </w:t>
            </w:r>
          </w:p>
          <w:p w:rsidR="00BC559F" w:rsidRPr="00041306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пребывания людей, расположенных </w:t>
            </w:r>
          </w:p>
          <w:p w:rsidR="00BC559F" w:rsidRPr="00041306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на территории Ханты-Мансийского </w:t>
            </w:r>
          </w:p>
          <w:p w:rsidR="00BC559F" w:rsidRPr="00041306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района;</w:t>
            </w:r>
          </w:p>
          <w:p w:rsidR="00BC559F" w:rsidRPr="00041306" w:rsidRDefault="00BC559F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постоянно действующие рабочие группы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041306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до 31 декабря 2019 года;</w:t>
            </w:r>
          </w:p>
          <w:p w:rsidR="00BC559F" w:rsidRPr="00041306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до 31 декабря 2020 года</w:t>
            </w:r>
          </w:p>
          <w:p w:rsidR="00BC559F" w:rsidRPr="00041306" w:rsidRDefault="00BC559F" w:rsidP="007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041306" w:rsidRDefault="00BC559F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306" w:rsidRPr="00041306" w:rsidRDefault="006D3C9F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За период с января по июнь 2019 года перед проведением </w:t>
            </w:r>
            <w:r w:rsidR="00041306" w:rsidRPr="00041306">
              <w:rPr>
                <w:rFonts w:ascii="Times New Roman" w:eastAsia="Times New Roman" w:hAnsi="Times New Roman" w:cs="Times New Roman"/>
              </w:rPr>
              <w:t xml:space="preserve">массовых </w:t>
            </w:r>
            <w:r w:rsidRPr="00041306">
              <w:rPr>
                <w:rFonts w:ascii="Times New Roman" w:eastAsia="Times New Roman" w:hAnsi="Times New Roman" w:cs="Times New Roman"/>
              </w:rPr>
              <w:t>мероприятий провод</w:t>
            </w:r>
            <w:r w:rsidR="00041306" w:rsidRPr="00041306">
              <w:rPr>
                <w:rFonts w:ascii="Times New Roman" w:eastAsia="Times New Roman" w:hAnsi="Times New Roman" w:cs="Times New Roman"/>
              </w:rPr>
              <w:t xml:space="preserve">ились </w:t>
            </w:r>
            <w:r w:rsidRPr="00041306">
              <w:rPr>
                <w:rFonts w:ascii="Times New Roman" w:eastAsia="Times New Roman" w:hAnsi="Times New Roman" w:cs="Times New Roman"/>
              </w:rPr>
              <w:t xml:space="preserve">комплексные обследования состояния инженерно-технической </w:t>
            </w:r>
            <w:proofErr w:type="spellStart"/>
            <w:r w:rsidRPr="00041306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041306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объектов, расположенных на территории Ханты-Мансийского района, включенные в «Реестр объектов возможных террористических посягательств, расположенных на территории Ханты-Мансийского автономного округа – Югры», в том числе объектов, включенных в список мест массового пребывания людей, расположенных на терр</w:t>
            </w:r>
            <w:r w:rsidR="00041306" w:rsidRPr="00041306">
              <w:rPr>
                <w:rFonts w:ascii="Times New Roman" w:eastAsia="Times New Roman" w:hAnsi="Times New Roman" w:cs="Times New Roman"/>
              </w:rPr>
              <w:t>итории Ханты-Мансийского района.</w:t>
            </w:r>
          </w:p>
          <w:p w:rsidR="00BC559F" w:rsidRPr="00041306" w:rsidRDefault="00041306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6D3C9F" w:rsidRPr="00041306">
              <w:rPr>
                <w:rFonts w:ascii="Times New Roman" w:eastAsia="Times New Roman" w:hAnsi="Times New Roman" w:cs="Times New Roman"/>
              </w:rPr>
              <w:t>проведено 23 обследования: 21 объекта культуры, 1 объекта культа, 1 объекта торговли.</w:t>
            </w:r>
          </w:p>
        </w:tc>
      </w:tr>
      <w:tr w:rsidR="00041306" w:rsidRPr="00041306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041306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041306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 xml:space="preserve">Проведение комплексных обследований использования и соблюдения правил содержания чердачных и подвальных помещений, расположенных в жилищном фонде многоквартирных домов в автономном округе, </w:t>
            </w:r>
          </w:p>
          <w:p w:rsidR="00BC559F" w:rsidRPr="00041306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 xml:space="preserve">в том числе состояния </w:t>
            </w:r>
            <w:r w:rsidRPr="00041306">
              <w:rPr>
                <w:rFonts w:ascii="Times New Roman" w:hAnsi="Times New Roman"/>
                <w:sz w:val="22"/>
                <w:szCs w:val="22"/>
              </w:rPr>
              <w:lastRenderedPageBreak/>
              <w:t>антитеррористической защищенности указанных помещений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041306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lastRenderedPageBreak/>
              <w:t>МО МВД России Ханты-Мансийский (по согласованию);</w:t>
            </w:r>
          </w:p>
          <w:p w:rsidR="00BC559F" w:rsidRPr="00041306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и ЖКХ администрации </w:t>
            </w:r>
            <w:r w:rsidRPr="00041306">
              <w:rPr>
                <w:rFonts w:ascii="Times New Roman" w:hAnsi="Times New Roman"/>
                <w:sz w:val="22"/>
                <w:szCs w:val="22"/>
              </w:rPr>
              <w:lastRenderedPageBreak/>
              <w:t>района;</w:t>
            </w:r>
          </w:p>
          <w:p w:rsidR="00BC559F" w:rsidRPr="00041306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41306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041306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lastRenderedPageBreak/>
              <w:t>до 31 декабря 2019 года;</w:t>
            </w:r>
          </w:p>
          <w:p w:rsidR="00BC559F" w:rsidRPr="00041306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 xml:space="preserve">до 31 декабря 2020 года </w:t>
            </w:r>
          </w:p>
          <w:p w:rsidR="00BC559F" w:rsidRPr="00041306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в соответствии с планами контрольных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041306" w:rsidRDefault="00BC559F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041306" w:rsidRDefault="003624C6" w:rsidP="00611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306">
              <w:rPr>
                <w:rFonts w:ascii="Times New Roman" w:eastAsia="Times New Roman" w:hAnsi="Times New Roman" w:cs="Times New Roman"/>
              </w:rPr>
              <w:t>На территории сельск</w:t>
            </w:r>
            <w:r w:rsidR="00973FF0" w:rsidRPr="00041306">
              <w:rPr>
                <w:rFonts w:ascii="Times New Roman" w:eastAsia="Times New Roman" w:hAnsi="Times New Roman" w:cs="Times New Roman"/>
              </w:rPr>
              <w:t>их</w:t>
            </w:r>
            <w:r w:rsidRPr="00041306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973FF0" w:rsidRPr="00041306">
              <w:rPr>
                <w:rFonts w:ascii="Times New Roman" w:eastAsia="Times New Roman" w:hAnsi="Times New Roman" w:cs="Times New Roman"/>
              </w:rPr>
              <w:t xml:space="preserve">й </w:t>
            </w:r>
            <w:r w:rsidR="007A36AC" w:rsidRPr="00041306">
              <w:rPr>
                <w:rFonts w:ascii="Times New Roman" w:eastAsia="Times New Roman" w:hAnsi="Times New Roman" w:cs="Times New Roman"/>
              </w:rPr>
              <w:t xml:space="preserve">района перед проведением праздничных мероприятий проводятся </w:t>
            </w:r>
            <w:r w:rsidRPr="00041306">
              <w:rPr>
                <w:rFonts w:ascii="Times New Roman" w:eastAsia="Times New Roman" w:hAnsi="Times New Roman" w:cs="Times New Roman"/>
              </w:rPr>
              <w:t>обследовани</w:t>
            </w:r>
            <w:r w:rsidR="007A36AC" w:rsidRPr="00041306">
              <w:rPr>
                <w:rFonts w:ascii="Times New Roman" w:eastAsia="Times New Roman" w:hAnsi="Times New Roman" w:cs="Times New Roman"/>
              </w:rPr>
              <w:t>я</w:t>
            </w:r>
            <w:r w:rsidRPr="00041306">
              <w:rPr>
                <w:rFonts w:ascii="Times New Roman" w:eastAsia="Times New Roman" w:hAnsi="Times New Roman" w:cs="Times New Roman"/>
              </w:rPr>
              <w:t xml:space="preserve"> подвальн</w:t>
            </w:r>
            <w:r w:rsidR="007A36AC" w:rsidRPr="00041306">
              <w:rPr>
                <w:rFonts w:ascii="Times New Roman" w:eastAsia="Times New Roman" w:hAnsi="Times New Roman" w:cs="Times New Roman"/>
              </w:rPr>
              <w:t xml:space="preserve">ых и </w:t>
            </w:r>
            <w:r w:rsidRPr="00041306">
              <w:rPr>
                <w:rFonts w:ascii="Times New Roman" w:eastAsia="Times New Roman" w:hAnsi="Times New Roman" w:cs="Times New Roman"/>
              </w:rPr>
              <w:t xml:space="preserve">чердачных помещений на предмет </w:t>
            </w:r>
            <w:r w:rsidR="00973FF0" w:rsidRPr="00041306">
              <w:rPr>
                <w:rFonts w:ascii="Times New Roman" w:eastAsia="Times New Roman" w:hAnsi="Times New Roman" w:cs="Times New Roman"/>
              </w:rPr>
              <w:t>антитеррористической защищенности</w:t>
            </w:r>
            <w:r w:rsidR="007A36AC" w:rsidRPr="00041306">
              <w:rPr>
                <w:rFonts w:ascii="Times New Roman" w:eastAsia="Times New Roman" w:hAnsi="Times New Roman" w:cs="Times New Roman"/>
              </w:rPr>
              <w:t xml:space="preserve"> в рамках исполнения </w:t>
            </w:r>
            <w:r w:rsidR="00611C1A" w:rsidRPr="00041306">
              <w:rPr>
                <w:rFonts w:ascii="Times New Roman" w:eastAsia="Times New Roman" w:hAnsi="Times New Roman" w:cs="Times New Roman"/>
              </w:rPr>
              <w:t xml:space="preserve">протокольных </w:t>
            </w:r>
            <w:r w:rsidR="007A36AC" w:rsidRPr="00041306">
              <w:rPr>
                <w:rFonts w:ascii="Times New Roman" w:eastAsia="Times New Roman" w:hAnsi="Times New Roman" w:cs="Times New Roman"/>
              </w:rPr>
              <w:t xml:space="preserve">поручений </w:t>
            </w:r>
            <w:r w:rsidR="00611C1A" w:rsidRPr="00041306">
              <w:rPr>
                <w:rFonts w:ascii="Times New Roman" w:eastAsia="Times New Roman" w:hAnsi="Times New Roman" w:cs="Times New Roman"/>
              </w:rPr>
              <w:t>заседаний</w:t>
            </w:r>
            <w:r w:rsidR="007A36AC" w:rsidRPr="00041306">
              <w:rPr>
                <w:rFonts w:ascii="Times New Roman" w:eastAsia="Times New Roman" w:hAnsi="Times New Roman" w:cs="Times New Roman"/>
              </w:rPr>
              <w:t xml:space="preserve"> АТК Ханты-Мансийского района</w:t>
            </w:r>
            <w:r w:rsidR="00973FF0" w:rsidRPr="0004130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F5874" w:rsidRPr="008F5874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8F5874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874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8F5874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F5874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8F5874">
              <w:rPr>
                <w:rFonts w:ascii="Times New Roman" w:hAnsi="Times New Roman"/>
                <w:sz w:val="22"/>
                <w:szCs w:val="22"/>
              </w:rPr>
              <w:t>укрепленности</w:t>
            </w:r>
            <w:proofErr w:type="spellEnd"/>
            <w:r w:rsidRPr="008F5874">
              <w:rPr>
                <w:rFonts w:ascii="Times New Roman" w:hAnsi="Times New Roman"/>
                <w:sz w:val="22"/>
                <w:szCs w:val="22"/>
              </w:rPr>
              <w:t xml:space="preserve"> и антитеррористической защищенности объектов (территорий): образования, здравоохранения, спорта, культуры, кинематографии и образования в сфере культуры, социального обслуживания, гостиничной сферы, торговых объектов и иных мест массового пребывания граждан,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AA529C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529C">
              <w:rPr>
                <w:rFonts w:ascii="Times New Roman" w:hAnsi="Times New Roman"/>
                <w:sz w:val="22"/>
                <w:szCs w:val="22"/>
              </w:rPr>
              <w:t xml:space="preserve">комитет по образованию администрации района; </w:t>
            </w:r>
          </w:p>
          <w:p w:rsidR="00BC559F" w:rsidRPr="00AA529C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529C">
              <w:rPr>
                <w:rFonts w:ascii="Times New Roman" w:hAnsi="Times New Roman"/>
                <w:sz w:val="22"/>
                <w:szCs w:val="22"/>
              </w:rPr>
              <w:t>комитет экономической политики администрации района;</w:t>
            </w:r>
          </w:p>
          <w:p w:rsidR="00BC559F" w:rsidRPr="00AA529C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529C">
              <w:rPr>
                <w:rFonts w:ascii="Times New Roman" w:hAnsi="Times New Roman"/>
                <w:sz w:val="22"/>
                <w:szCs w:val="22"/>
              </w:rPr>
              <w:t>МКУ Ханты-Мансийского района «Комитет по культуре, спорту и социальной политике»;</w:t>
            </w:r>
          </w:p>
          <w:p w:rsidR="00BC559F" w:rsidRPr="00AA529C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529C">
              <w:rPr>
                <w:rFonts w:ascii="Times New Roman" w:hAnsi="Times New Roman"/>
                <w:sz w:val="22"/>
                <w:szCs w:val="22"/>
              </w:rPr>
              <w:t>БУ ХМАО – Югры «Ханты-Мансийская районная больница»;</w:t>
            </w:r>
          </w:p>
          <w:p w:rsidR="00BC559F" w:rsidRPr="00AA529C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529C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поселений; пользователи (собственники) объектов, мест, территорий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8F5874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874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BC559F" w:rsidRPr="008F5874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874">
              <w:rPr>
                <w:rFonts w:ascii="Times New Roman" w:eastAsia="Times New Roman" w:hAnsi="Times New Roman" w:cs="Times New Roman"/>
              </w:rPr>
              <w:t>и до 30 ноября 2019 года;</w:t>
            </w:r>
          </w:p>
          <w:p w:rsidR="00BC559F" w:rsidRPr="008F5874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874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BC559F" w:rsidRPr="008F5874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874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8F5874" w:rsidRDefault="00BC559F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8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F79" w:rsidRPr="008F5874" w:rsidRDefault="004A6F79" w:rsidP="00461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874">
              <w:rPr>
                <w:rFonts w:ascii="Times New Roman" w:eastAsia="Times New Roman" w:hAnsi="Times New Roman" w:cs="Times New Roman"/>
              </w:rPr>
              <w:t xml:space="preserve">Проведен мониторинг состояния инженерно-технической </w:t>
            </w:r>
            <w:proofErr w:type="spellStart"/>
            <w:r w:rsidRPr="008F5874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8F5874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объе</w:t>
            </w:r>
            <w:r w:rsidR="00041306" w:rsidRPr="008F5874">
              <w:rPr>
                <w:rFonts w:ascii="Times New Roman" w:eastAsia="Times New Roman" w:hAnsi="Times New Roman" w:cs="Times New Roman"/>
              </w:rPr>
              <w:t>ктов учреждений культуры. По результатам мониторинга</w:t>
            </w:r>
            <w:r w:rsidRPr="008F5874">
              <w:rPr>
                <w:rFonts w:ascii="Times New Roman" w:eastAsia="Times New Roman" w:hAnsi="Times New Roman" w:cs="Times New Roman"/>
              </w:rPr>
              <w:t xml:space="preserve"> </w:t>
            </w:r>
            <w:r w:rsidR="00791B83" w:rsidRPr="008F5874">
              <w:rPr>
                <w:rFonts w:ascii="Times New Roman" w:eastAsia="Times New Roman" w:hAnsi="Times New Roman" w:cs="Times New Roman"/>
              </w:rPr>
              <w:t xml:space="preserve">13 </w:t>
            </w:r>
            <w:r w:rsidRPr="008F5874">
              <w:rPr>
                <w:rFonts w:ascii="Times New Roman" w:eastAsia="Times New Roman" w:hAnsi="Times New Roman" w:cs="Times New Roman"/>
              </w:rPr>
              <w:t>объект</w:t>
            </w:r>
            <w:r w:rsidR="00791B83" w:rsidRPr="008F5874">
              <w:rPr>
                <w:rFonts w:ascii="Times New Roman" w:eastAsia="Times New Roman" w:hAnsi="Times New Roman" w:cs="Times New Roman"/>
              </w:rPr>
              <w:t>ов</w:t>
            </w:r>
            <w:r w:rsidRPr="008F5874">
              <w:rPr>
                <w:rFonts w:ascii="Times New Roman" w:eastAsia="Times New Roman" w:hAnsi="Times New Roman" w:cs="Times New Roman"/>
              </w:rPr>
              <w:t xml:space="preserve"> </w:t>
            </w:r>
            <w:r w:rsidR="001C2653" w:rsidRPr="008F5874">
              <w:rPr>
                <w:rFonts w:ascii="Times New Roman" w:eastAsia="Times New Roman" w:hAnsi="Times New Roman" w:cs="Times New Roman"/>
              </w:rPr>
              <w:t xml:space="preserve">культуры </w:t>
            </w:r>
            <w:r w:rsidR="00611C1A" w:rsidRPr="008F5874">
              <w:rPr>
                <w:rFonts w:ascii="Times New Roman" w:eastAsia="Times New Roman" w:hAnsi="Times New Roman" w:cs="Times New Roman"/>
              </w:rPr>
              <w:t xml:space="preserve">ограниченно </w:t>
            </w:r>
            <w:r w:rsidRPr="008F5874">
              <w:rPr>
                <w:rFonts w:ascii="Times New Roman" w:eastAsia="Times New Roman" w:hAnsi="Times New Roman" w:cs="Times New Roman"/>
              </w:rPr>
              <w:t>соответству</w:t>
            </w:r>
            <w:r w:rsidR="00611C1A" w:rsidRPr="008F5874">
              <w:rPr>
                <w:rFonts w:ascii="Times New Roman" w:eastAsia="Times New Roman" w:hAnsi="Times New Roman" w:cs="Times New Roman"/>
              </w:rPr>
              <w:t>ю</w:t>
            </w:r>
            <w:r w:rsidRPr="008F5874">
              <w:rPr>
                <w:rFonts w:ascii="Times New Roman" w:eastAsia="Times New Roman" w:hAnsi="Times New Roman" w:cs="Times New Roman"/>
              </w:rPr>
              <w:t>т</w:t>
            </w:r>
            <w:r w:rsidR="00B85E9A" w:rsidRPr="008F5874">
              <w:rPr>
                <w:rFonts w:ascii="Times New Roman" w:eastAsia="Times New Roman" w:hAnsi="Times New Roman" w:cs="Times New Roman"/>
              </w:rPr>
              <w:t>,</w:t>
            </w:r>
            <w:r w:rsidR="00791B83" w:rsidRPr="008F5874">
              <w:rPr>
                <w:rFonts w:ascii="Times New Roman" w:eastAsia="Times New Roman" w:hAnsi="Times New Roman" w:cs="Times New Roman"/>
              </w:rPr>
              <w:t xml:space="preserve"> 8 объектов </w:t>
            </w:r>
            <w:r w:rsidR="00B85E9A" w:rsidRPr="008F5874">
              <w:rPr>
                <w:rFonts w:ascii="Times New Roman" w:eastAsia="Times New Roman" w:hAnsi="Times New Roman" w:cs="Times New Roman"/>
              </w:rPr>
              <w:t xml:space="preserve">культуры </w:t>
            </w:r>
            <w:r w:rsidR="00791B83" w:rsidRPr="008F5874">
              <w:rPr>
                <w:rFonts w:ascii="Times New Roman" w:eastAsia="Times New Roman" w:hAnsi="Times New Roman" w:cs="Times New Roman"/>
              </w:rPr>
              <w:t>соответствуют</w:t>
            </w:r>
            <w:r w:rsidRPr="008F5874">
              <w:rPr>
                <w:rFonts w:ascii="Times New Roman" w:eastAsia="Times New Roman" w:hAnsi="Times New Roman" w:cs="Times New Roman"/>
              </w:rPr>
              <w:t xml:space="preserve"> требованиям антитеррористической защищенности, утвержденны</w:t>
            </w:r>
            <w:r w:rsidR="00041306" w:rsidRPr="008F5874">
              <w:rPr>
                <w:rFonts w:ascii="Times New Roman" w:eastAsia="Times New Roman" w:hAnsi="Times New Roman" w:cs="Times New Roman"/>
              </w:rPr>
              <w:t>м</w:t>
            </w:r>
            <w:r w:rsidRPr="008F5874">
              <w:rPr>
                <w:rFonts w:ascii="Times New Roman" w:eastAsia="Times New Roman" w:hAnsi="Times New Roman" w:cs="Times New Roman"/>
              </w:rPr>
              <w:t xml:space="preserve"> постановлением Правительства Российской Федерации от 11 февраля 2017 года № 176.</w:t>
            </w:r>
          </w:p>
          <w:p w:rsidR="004A6F79" w:rsidRPr="008F5874" w:rsidRDefault="00041306" w:rsidP="00461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874">
              <w:rPr>
                <w:rFonts w:ascii="Times New Roman" w:eastAsia="Times New Roman" w:hAnsi="Times New Roman" w:cs="Times New Roman"/>
              </w:rPr>
              <w:t>Также, на объекте</w:t>
            </w:r>
            <w:r w:rsidR="004A6F79" w:rsidRPr="008F5874">
              <w:rPr>
                <w:rFonts w:ascii="Times New Roman" w:eastAsia="Times New Roman" w:hAnsi="Times New Roman" w:cs="Times New Roman"/>
              </w:rPr>
              <w:t xml:space="preserve"> спорта проведен мониторинг состояния инженерно-технической </w:t>
            </w:r>
            <w:proofErr w:type="spellStart"/>
            <w:r w:rsidR="004A6F79" w:rsidRPr="008F5874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="004A6F79" w:rsidRPr="008F5874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защищенности. По результатам мониторинга, объект </w:t>
            </w:r>
            <w:r w:rsidR="001C2653" w:rsidRPr="008F5874">
              <w:rPr>
                <w:rFonts w:ascii="Times New Roman" w:eastAsia="Times New Roman" w:hAnsi="Times New Roman" w:cs="Times New Roman"/>
              </w:rPr>
              <w:t xml:space="preserve">спорта </w:t>
            </w:r>
            <w:r w:rsidR="004A6F79" w:rsidRPr="008F5874">
              <w:rPr>
                <w:rFonts w:ascii="Times New Roman" w:eastAsia="Times New Roman" w:hAnsi="Times New Roman" w:cs="Times New Roman"/>
              </w:rPr>
              <w:t>соответству</w:t>
            </w:r>
            <w:r w:rsidR="00B85E9A" w:rsidRPr="008F5874">
              <w:rPr>
                <w:rFonts w:ascii="Times New Roman" w:eastAsia="Times New Roman" w:hAnsi="Times New Roman" w:cs="Times New Roman"/>
              </w:rPr>
              <w:t>е</w:t>
            </w:r>
            <w:r w:rsidR="004A6F79" w:rsidRPr="008F5874">
              <w:rPr>
                <w:rFonts w:ascii="Times New Roman" w:eastAsia="Times New Roman" w:hAnsi="Times New Roman" w:cs="Times New Roman"/>
              </w:rPr>
              <w:t xml:space="preserve">т требованиям Постановления Правительства РФ от 6 марта 2015 г. </w:t>
            </w:r>
            <w:r w:rsidR="004F6EA4" w:rsidRPr="008F5874">
              <w:rPr>
                <w:rFonts w:ascii="Times New Roman" w:eastAsia="Times New Roman" w:hAnsi="Times New Roman" w:cs="Times New Roman"/>
              </w:rPr>
              <w:t>№</w:t>
            </w:r>
            <w:r w:rsidR="004A6F79" w:rsidRPr="008F5874">
              <w:rPr>
                <w:rFonts w:ascii="Times New Roman" w:eastAsia="Times New Roman" w:hAnsi="Times New Roman" w:cs="Times New Roman"/>
              </w:rPr>
              <w:t xml:space="preserve"> 202.</w:t>
            </w:r>
          </w:p>
          <w:p w:rsidR="008F5874" w:rsidRPr="008F5874" w:rsidRDefault="001C2653" w:rsidP="002D65F8">
            <w:pPr>
              <w:spacing w:after="0" w:line="240" w:lineRule="auto"/>
              <w:ind w:firstLine="182"/>
              <w:rPr>
                <w:rFonts w:ascii="Times New Roman" w:hAnsi="Times New Roman" w:cs="Times New Roman"/>
              </w:rPr>
            </w:pPr>
            <w:r w:rsidRPr="008F5874">
              <w:rPr>
                <w:rFonts w:ascii="Times New Roman" w:eastAsia="Times New Roman" w:hAnsi="Times New Roman" w:cs="Times New Roman"/>
              </w:rPr>
              <w:t xml:space="preserve">Проведен мониторинг состояния инженерно-технической </w:t>
            </w:r>
            <w:proofErr w:type="spellStart"/>
            <w:r w:rsidRPr="008F5874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8F5874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объектов образования</w:t>
            </w:r>
            <w:r w:rsidR="008F5874" w:rsidRPr="008F5874">
              <w:rPr>
                <w:rFonts w:ascii="Times New Roman" w:eastAsia="Times New Roman" w:hAnsi="Times New Roman" w:cs="Times New Roman"/>
              </w:rPr>
              <w:t xml:space="preserve">. </w:t>
            </w:r>
            <w:r w:rsidRPr="008F5874">
              <w:rPr>
                <w:rFonts w:ascii="Times New Roman" w:eastAsia="Times New Roman" w:hAnsi="Times New Roman" w:cs="Times New Roman"/>
              </w:rPr>
              <w:t xml:space="preserve">По результатам мониторинга </w:t>
            </w:r>
            <w:r w:rsidR="00B85E9A" w:rsidRPr="008F5874">
              <w:rPr>
                <w:rFonts w:ascii="Times New Roman" w:eastAsia="Times New Roman" w:hAnsi="Times New Roman" w:cs="Times New Roman"/>
              </w:rPr>
              <w:t xml:space="preserve">21 </w:t>
            </w:r>
            <w:r w:rsidRPr="008F5874">
              <w:rPr>
                <w:rFonts w:ascii="Times New Roman" w:eastAsia="Times New Roman" w:hAnsi="Times New Roman" w:cs="Times New Roman"/>
              </w:rPr>
              <w:t>объект образования ограниченно соответствуют</w:t>
            </w:r>
            <w:r w:rsidR="00B85E9A" w:rsidRPr="008F5874">
              <w:rPr>
                <w:rFonts w:ascii="Times New Roman" w:eastAsia="Times New Roman" w:hAnsi="Times New Roman" w:cs="Times New Roman"/>
              </w:rPr>
              <w:t>, 2 объекта образования соответствуют</w:t>
            </w:r>
            <w:r w:rsidRPr="008F5874">
              <w:rPr>
                <w:rFonts w:ascii="Times New Roman" w:eastAsia="Times New Roman" w:hAnsi="Times New Roman" w:cs="Times New Roman"/>
              </w:rPr>
              <w:t xml:space="preserve"> требованиям антитеррористической защищенности, утвержденны</w:t>
            </w:r>
            <w:r w:rsidR="008F5874" w:rsidRPr="008F5874">
              <w:rPr>
                <w:rFonts w:ascii="Times New Roman" w:eastAsia="Times New Roman" w:hAnsi="Times New Roman" w:cs="Times New Roman"/>
              </w:rPr>
              <w:t>м</w:t>
            </w:r>
            <w:r w:rsidRPr="008F5874">
              <w:rPr>
                <w:rFonts w:ascii="Times New Roman" w:eastAsia="Times New Roman" w:hAnsi="Times New Roman" w:cs="Times New Roman"/>
              </w:rPr>
              <w:t xml:space="preserve"> постановлением Правительства Российской Федерации от </w:t>
            </w:r>
            <w:r w:rsidR="002D65F8" w:rsidRPr="008F5874">
              <w:rPr>
                <w:rFonts w:ascii="Times New Roman" w:eastAsia="Times New Roman" w:hAnsi="Times New Roman" w:cs="Times New Roman"/>
              </w:rPr>
              <w:t>07</w:t>
            </w:r>
            <w:r w:rsidRPr="008F5874">
              <w:rPr>
                <w:rFonts w:ascii="Times New Roman" w:eastAsia="Times New Roman" w:hAnsi="Times New Roman" w:cs="Times New Roman"/>
              </w:rPr>
              <w:t xml:space="preserve">.10.2017 </w:t>
            </w:r>
            <w:r w:rsidR="0049422B" w:rsidRPr="008F5874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8F5874">
              <w:rPr>
                <w:rFonts w:ascii="Times New Roman" w:eastAsia="Times New Roman" w:hAnsi="Times New Roman" w:cs="Times New Roman"/>
              </w:rPr>
              <w:t>123</w:t>
            </w:r>
            <w:r w:rsidR="002D65F8" w:rsidRPr="008F5874">
              <w:rPr>
                <w:rFonts w:ascii="Times New Roman" w:eastAsia="Times New Roman" w:hAnsi="Times New Roman" w:cs="Times New Roman"/>
              </w:rPr>
              <w:t>5</w:t>
            </w:r>
            <w:r w:rsidR="008F5874" w:rsidRPr="008F5874">
              <w:rPr>
                <w:rFonts w:ascii="Times New Roman" w:hAnsi="Times New Roman" w:cs="Times New Roman"/>
              </w:rPr>
              <w:t xml:space="preserve">. </w:t>
            </w:r>
          </w:p>
          <w:p w:rsidR="004F6EA4" w:rsidRPr="008F5874" w:rsidRDefault="008F5874" w:rsidP="002D65F8">
            <w:pPr>
              <w:spacing w:after="0" w:line="240" w:lineRule="auto"/>
              <w:ind w:firstLine="182"/>
              <w:rPr>
                <w:rFonts w:ascii="Times New Roman" w:hAnsi="Times New Roman" w:cs="Times New Roman"/>
              </w:rPr>
            </w:pPr>
            <w:r w:rsidRPr="008F5874">
              <w:rPr>
                <w:rFonts w:ascii="Times New Roman" w:hAnsi="Times New Roman" w:cs="Times New Roman"/>
              </w:rPr>
              <w:t>О</w:t>
            </w:r>
            <w:r w:rsidR="001C2653" w:rsidRPr="008F5874">
              <w:rPr>
                <w:rFonts w:ascii="Times New Roman" w:hAnsi="Times New Roman" w:cs="Times New Roman"/>
              </w:rPr>
              <w:t>бъекты 1 и 2 категории опасности (всего 23 образовательных организации, из них 19 школ, 4 детских сада) необходимо оснащать системой контроля управлением доступа (СКУД).</w:t>
            </w:r>
            <w:r w:rsidR="002D65F8" w:rsidRPr="008F5874">
              <w:rPr>
                <w:rFonts w:ascii="Times New Roman" w:hAnsi="Times New Roman" w:cs="Times New Roman"/>
              </w:rPr>
              <w:t xml:space="preserve"> В настоящий момент СКУД</w:t>
            </w:r>
            <w:r w:rsidR="001C2653" w:rsidRPr="008F5874">
              <w:rPr>
                <w:rFonts w:ascii="Times New Roman" w:hAnsi="Times New Roman" w:cs="Times New Roman"/>
              </w:rPr>
              <w:t xml:space="preserve"> установлена в:</w:t>
            </w:r>
            <w:r w:rsidR="002D65F8" w:rsidRPr="008F5874">
              <w:rPr>
                <w:rFonts w:ascii="Times New Roman" w:hAnsi="Times New Roman" w:cs="Times New Roman"/>
              </w:rPr>
              <w:t xml:space="preserve"> </w:t>
            </w:r>
            <w:r w:rsidR="00C546BF" w:rsidRPr="008F5874">
              <w:rPr>
                <w:rFonts w:ascii="Times New Roman" w:hAnsi="Times New Roman" w:cs="Times New Roman"/>
              </w:rPr>
              <w:t>МБОУ</w:t>
            </w:r>
            <w:r w:rsidR="001C2653" w:rsidRPr="008F5874">
              <w:rPr>
                <w:rFonts w:ascii="Times New Roman" w:hAnsi="Times New Roman" w:cs="Times New Roman"/>
              </w:rPr>
              <w:t xml:space="preserve"> Ханты-Мансийского района СОШ п. </w:t>
            </w:r>
            <w:proofErr w:type="spellStart"/>
            <w:r w:rsidR="001C2653" w:rsidRPr="008F5874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="002D65F8" w:rsidRPr="008F5874">
              <w:rPr>
                <w:rFonts w:ascii="Times New Roman" w:hAnsi="Times New Roman" w:cs="Times New Roman"/>
              </w:rPr>
              <w:t xml:space="preserve"> и </w:t>
            </w:r>
            <w:r w:rsidR="001C2653" w:rsidRPr="008F5874">
              <w:rPr>
                <w:rFonts w:ascii="Times New Roman" w:hAnsi="Times New Roman" w:cs="Times New Roman"/>
              </w:rPr>
              <w:t xml:space="preserve">МБОУ ХМР </w:t>
            </w:r>
            <w:proofErr w:type="gramStart"/>
            <w:r w:rsidR="001C2653" w:rsidRPr="008F5874">
              <w:rPr>
                <w:rFonts w:ascii="Times New Roman" w:hAnsi="Times New Roman" w:cs="Times New Roman"/>
              </w:rPr>
              <w:t>НОШ  п.</w:t>
            </w:r>
            <w:proofErr w:type="gramEnd"/>
            <w:r w:rsidR="001C2653" w:rsidRPr="008F5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653" w:rsidRPr="008F5874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="002D65F8" w:rsidRPr="008F5874">
              <w:rPr>
                <w:rFonts w:ascii="Times New Roman" w:hAnsi="Times New Roman" w:cs="Times New Roman"/>
              </w:rPr>
              <w:t xml:space="preserve">. </w:t>
            </w:r>
            <w:r w:rsidR="001C2653" w:rsidRPr="008F5874">
              <w:rPr>
                <w:rFonts w:ascii="Times New Roman" w:hAnsi="Times New Roman" w:cs="Times New Roman"/>
              </w:rPr>
              <w:t xml:space="preserve">Необходимо установить СКУД в 21 образовательном учреждении района. </w:t>
            </w:r>
          </w:p>
          <w:p w:rsidR="002D65F8" w:rsidRPr="008F5874" w:rsidRDefault="008F5874" w:rsidP="002D65F8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</w:rPr>
            </w:pPr>
            <w:r w:rsidRPr="008F5874">
              <w:rPr>
                <w:rFonts w:ascii="Times New Roman" w:eastAsia="Times New Roman" w:hAnsi="Times New Roman" w:cs="Times New Roman"/>
              </w:rPr>
              <w:t xml:space="preserve">Мониторинг текущего состояния инженерно-технической </w:t>
            </w:r>
            <w:proofErr w:type="spellStart"/>
            <w:r w:rsidRPr="008F5874">
              <w:rPr>
                <w:rFonts w:ascii="Times New Roman" w:eastAsia="Times New Roman" w:hAnsi="Times New Roman" w:cs="Times New Roman"/>
              </w:rPr>
              <w:t>укреплённости</w:t>
            </w:r>
            <w:proofErr w:type="spellEnd"/>
            <w:r w:rsidRPr="008F5874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торговых объектов, находящихся на территории Ханты-Мансийского района на соответствие требованиям федерального законодательства не проводился в связи с отсутствием торговых объектов Ханты-Мансийского района в Перечне торговых объектов (территорий), определенных органом исполнительной </w:t>
            </w:r>
            <w:r w:rsidRPr="008F5874">
              <w:rPr>
                <w:rFonts w:ascii="Times New Roman" w:eastAsia="Times New Roman" w:hAnsi="Times New Roman" w:cs="Times New Roman"/>
              </w:rPr>
              <w:lastRenderedPageBreak/>
              <w:t>власти субъекта Российской Федерации, в соответствии с требованиями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      </w:r>
          </w:p>
        </w:tc>
      </w:tr>
      <w:tr w:rsidR="0063587B" w:rsidRPr="0063587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6358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B">
              <w:rPr>
                <w:rFonts w:ascii="Times New Roman" w:eastAsia="Times New Roman" w:hAnsi="Times New Roman" w:cs="Times New Roman"/>
              </w:rPr>
              <w:lastRenderedPageBreak/>
              <w:t>5.4.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63587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587B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63587B">
              <w:rPr>
                <w:rFonts w:ascii="Times New Roman" w:hAnsi="Times New Roman"/>
                <w:sz w:val="22"/>
                <w:szCs w:val="22"/>
              </w:rPr>
              <w:t>укрепленности</w:t>
            </w:r>
            <w:proofErr w:type="spellEnd"/>
            <w:r w:rsidRPr="0063587B">
              <w:rPr>
                <w:rFonts w:ascii="Times New Roman" w:hAnsi="Times New Roman"/>
                <w:sz w:val="22"/>
                <w:szCs w:val="22"/>
              </w:rPr>
              <w:t xml:space="preserve"> и антитеррористической защищенности объектов жилищно-коммунального комплекса, водоснабжения и водоотведения,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63587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587B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 администрации района;</w:t>
            </w:r>
          </w:p>
          <w:p w:rsidR="003624C6" w:rsidRPr="0063587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587B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поселений;</w:t>
            </w:r>
          </w:p>
          <w:p w:rsidR="003624C6" w:rsidRPr="0063587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587B">
              <w:rPr>
                <w:rFonts w:ascii="Times New Roman" w:hAnsi="Times New Roman"/>
                <w:sz w:val="22"/>
                <w:szCs w:val="22"/>
              </w:rPr>
              <w:t>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6358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B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3624C6" w:rsidRPr="006358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B">
              <w:rPr>
                <w:rFonts w:ascii="Times New Roman" w:eastAsia="Times New Roman" w:hAnsi="Times New Roman" w:cs="Times New Roman"/>
              </w:rPr>
              <w:t xml:space="preserve">и до 30 ноября </w:t>
            </w:r>
          </w:p>
          <w:p w:rsidR="003624C6" w:rsidRPr="006358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B">
              <w:rPr>
                <w:rFonts w:ascii="Times New Roman" w:eastAsia="Times New Roman" w:hAnsi="Times New Roman" w:cs="Times New Roman"/>
              </w:rPr>
              <w:t>2019 года;</w:t>
            </w:r>
          </w:p>
          <w:p w:rsidR="003624C6" w:rsidRPr="006358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B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3624C6" w:rsidRPr="006358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B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6358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63587B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87B">
              <w:rPr>
                <w:rFonts w:ascii="Times New Roman" w:eastAsia="Times New Roman" w:hAnsi="Times New Roman" w:cs="Times New Roman"/>
              </w:rPr>
              <w:t>В соответствии с реестром объектов возможных террористических посягательств, расположенных на территории муниципального образования Ханты-Мансийского района количество объектов водоснабжения 16, количество объектов водоотведения 1.</w:t>
            </w:r>
          </w:p>
          <w:p w:rsidR="0049422B" w:rsidRPr="0063587B" w:rsidRDefault="0049422B" w:rsidP="009261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87B">
              <w:rPr>
                <w:rFonts w:ascii="Times New Roman" w:eastAsia="Times New Roman" w:hAnsi="Times New Roman" w:cs="Times New Roman"/>
              </w:rPr>
              <w:t>По результатам мониторинга,</w:t>
            </w:r>
            <w:r w:rsidR="0092610D" w:rsidRPr="0063587B">
              <w:rPr>
                <w:rFonts w:ascii="Times New Roman" w:eastAsia="Times New Roman" w:hAnsi="Times New Roman" w:cs="Times New Roman"/>
              </w:rPr>
              <w:t xml:space="preserve"> вышеуказанные объекты не подпадают под требования </w:t>
            </w:r>
            <w:r w:rsidRPr="0063587B">
              <w:rPr>
                <w:rFonts w:ascii="Times New Roman" w:eastAsia="Times New Roman" w:hAnsi="Times New Roman" w:cs="Times New Roman"/>
              </w:rPr>
              <w:t>постановлени</w:t>
            </w:r>
            <w:r w:rsidR="0092610D" w:rsidRPr="0063587B">
              <w:rPr>
                <w:rFonts w:ascii="Times New Roman" w:eastAsia="Times New Roman" w:hAnsi="Times New Roman" w:cs="Times New Roman"/>
              </w:rPr>
              <w:t>я</w:t>
            </w:r>
            <w:r w:rsidRPr="0063587B">
              <w:rPr>
                <w:rFonts w:ascii="Times New Roman" w:eastAsia="Times New Roman" w:hAnsi="Times New Roman" w:cs="Times New Roman"/>
              </w:rPr>
              <w:t xml:space="preserve"> Правительства Российской Федерации от </w:t>
            </w:r>
            <w:r w:rsidR="0092610D" w:rsidRPr="0063587B">
              <w:rPr>
                <w:rFonts w:ascii="Times New Roman" w:eastAsia="Times New Roman" w:hAnsi="Times New Roman" w:cs="Times New Roman"/>
              </w:rPr>
              <w:t>23</w:t>
            </w:r>
            <w:r w:rsidRPr="0063587B">
              <w:rPr>
                <w:rFonts w:ascii="Times New Roman" w:eastAsia="Times New Roman" w:hAnsi="Times New Roman" w:cs="Times New Roman"/>
              </w:rPr>
              <w:t>.1</w:t>
            </w:r>
            <w:r w:rsidR="0092610D" w:rsidRPr="0063587B">
              <w:rPr>
                <w:rFonts w:ascii="Times New Roman" w:eastAsia="Times New Roman" w:hAnsi="Times New Roman" w:cs="Times New Roman"/>
              </w:rPr>
              <w:t>2.2016</w:t>
            </w:r>
            <w:r w:rsidRPr="0063587B">
              <w:rPr>
                <w:rFonts w:ascii="Times New Roman" w:eastAsia="Times New Roman" w:hAnsi="Times New Roman" w:cs="Times New Roman"/>
              </w:rPr>
              <w:t xml:space="preserve"> </w:t>
            </w:r>
            <w:r w:rsidR="0092610D" w:rsidRPr="0063587B">
              <w:rPr>
                <w:rFonts w:ascii="Times New Roman" w:eastAsia="Times New Roman" w:hAnsi="Times New Roman" w:cs="Times New Roman"/>
              </w:rPr>
              <w:t>№</w:t>
            </w:r>
            <w:r w:rsidRPr="0063587B">
              <w:rPr>
                <w:rFonts w:ascii="Times New Roman" w:eastAsia="Times New Roman" w:hAnsi="Times New Roman" w:cs="Times New Roman"/>
              </w:rPr>
              <w:t xml:space="preserve"> 1</w:t>
            </w:r>
            <w:r w:rsidR="0092610D" w:rsidRPr="0063587B">
              <w:rPr>
                <w:rFonts w:ascii="Times New Roman" w:eastAsia="Times New Roman" w:hAnsi="Times New Roman" w:cs="Times New Roman"/>
              </w:rPr>
              <w:t>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Федерации.</w:t>
            </w:r>
          </w:p>
        </w:tc>
      </w:tr>
      <w:tr w:rsidR="008D281A" w:rsidRPr="008D281A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8D281A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1A"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8D281A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81A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8D281A">
              <w:rPr>
                <w:rFonts w:ascii="Times New Roman" w:hAnsi="Times New Roman"/>
                <w:sz w:val="22"/>
                <w:szCs w:val="22"/>
              </w:rPr>
              <w:t>укрепленности</w:t>
            </w:r>
            <w:proofErr w:type="spellEnd"/>
            <w:r w:rsidRPr="008D281A">
              <w:rPr>
                <w:rFonts w:ascii="Times New Roman" w:hAnsi="Times New Roman"/>
                <w:sz w:val="22"/>
                <w:szCs w:val="22"/>
              </w:rPr>
              <w:t xml:space="preserve"> и антитеррористической защищенности объектов топливно-энергетического комплекса,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8D281A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D281A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 администрации района; 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8D281A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1A">
              <w:rPr>
                <w:rFonts w:ascii="Times New Roman" w:eastAsia="Times New Roman" w:hAnsi="Times New Roman" w:cs="Times New Roman"/>
              </w:rPr>
              <w:t xml:space="preserve">до 31 мая и </w:t>
            </w:r>
          </w:p>
          <w:p w:rsidR="003624C6" w:rsidRPr="008D281A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1A">
              <w:rPr>
                <w:rFonts w:ascii="Times New Roman" w:eastAsia="Times New Roman" w:hAnsi="Times New Roman" w:cs="Times New Roman"/>
              </w:rPr>
              <w:t>до 30 ноября 2019 года;</w:t>
            </w:r>
          </w:p>
          <w:p w:rsidR="003624C6" w:rsidRPr="008D281A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1A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3624C6" w:rsidRPr="008D281A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1A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8D281A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81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8D281A" w:rsidRDefault="008D281A" w:rsidP="000D5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81A">
              <w:rPr>
                <w:rFonts w:ascii="Times New Roman" w:eastAsia="Times New Roman" w:hAnsi="Times New Roman" w:cs="Times New Roman"/>
              </w:rPr>
              <w:t>В соответствии с реестром объектов возможных террористических посягательств, расположенных на территории муниципального образования Ханты-Мансийского района, объектов топливно-энергетического комплекса не имеется.</w:t>
            </w:r>
          </w:p>
        </w:tc>
      </w:tr>
      <w:tr w:rsidR="00776EAC" w:rsidRPr="00776EAC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776EAC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EAC"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776EAC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AC">
              <w:rPr>
                <w:rFonts w:ascii="Times New Roman" w:eastAsia="Times New Roman" w:hAnsi="Times New Roman" w:cs="Times New Roman"/>
              </w:rPr>
              <w:t>Оснащение (дооснащение) объектов культуры средствами инженерной защиты, инженерно-техническими средствами охраны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776EAC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AC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политике»;</w:t>
            </w:r>
          </w:p>
          <w:p w:rsidR="003624C6" w:rsidRPr="00776EAC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AC">
              <w:rPr>
                <w:rFonts w:ascii="Times New Roman" w:eastAsia="Times New Roman" w:hAnsi="Times New Roman" w:cs="Times New Roman"/>
              </w:rPr>
              <w:lastRenderedPageBreak/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776EAC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AC">
              <w:rPr>
                <w:rFonts w:ascii="Times New Roman" w:eastAsia="Times New Roman" w:hAnsi="Times New Roman" w:cs="Times New Roman"/>
              </w:rPr>
              <w:lastRenderedPageBreak/>
              <w:t xml:space="preserve">2019 – 2020 годы </w:t>
            </w:r>
          </w:p>
          <w:p w:rsidR="003624C6" w:rsidRPr="00776EAC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776EAC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EAC">
              <w:rPr>
                <w:rFonts w:ascii="Times New Roman" w:eastAsia="Times New Roman" w:hAnsi="Times New Roman" w:cs="Times New Roman"/>
              </w:rPr>
              <w:t>10230,7 муниципальная программа</w:t>
            </w:r>
          </w:p>
          <w:p w:rsidR="003624C6" w:rsidRPr="00776EAC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EAC">
              <w:rPr>
                <w:rFonts w:ascii="Times New Roman" w:eastAsia="Times New Roman" w:hAnsi="Times New Roman" w:cs="Times New Roman"/>
              </w:rPr>
              <w:t xml:space="preserve">«Культура Ханты-Мансийского района на 2019 – </w:t>
            </w:r>
            <w:r w:rsidRPr="00776EAC">
              <w:rPr>
                <w:rFonts w:ascii="Times New Roman" w:eastAsia="Times New Roman" w:hAnsi="Times New Roman" w:cs="Times New Roman"/>
              </w:rPr>
              <w:lastRenderedPageBreak/>
              <w:t>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776EAC" w:rsidRDefault="00776EAC" w:rsidP="00776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AC">
              <w:rPr>
                <w:rFonts w:ascii="Times New Roman" w:eastAsia="Times New Roman" w:hAnsi="Times New Roman" w:cs="Times New Roman"/>
              </w:rPr>
              <w:lastRenderedPageBreak/>
              <w:t xml:space="preserve">На реализацию мероприятий по обеспечению комплексной безопасности объектов культуры </w:t>
            </w:r>
            <w:r w:rsidRPr="00776EAC">
              <w:rPr>
                <w:rFonts w:ascii="Times New Roman" w:eastAsia="Times New Roman" w:hAnsi="Times New Roman" w:cs="Times New Roman"/>
                <w:b/>
              </w:rPr>
              <w:t>израсходовано 4049,7 тыс. рублей</w:t>
            </w:r>
          </w:p>
        </w:tc>
      </w:tr>
      <w:tr w:rsidR="003B5A70" w:rsidRPr="003B5A70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Укрепление материально-технической базы учреждений спорта, обеспечение комплексной безопасности в учреждениях спорта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 xml:space="preserve">2019 – 2020 годы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-</w:t>
            </w:r>
          </w:p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муниципальная программа «Развитие спорта и туризма на территории Ханты-Мансийского района 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63587B" w:rsidP="003B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Комплексная безопасность в учреждениях спорта обеспечена</w:t>
            </w:r>
            <w:r w:rsidR="003B5A70" w:rsidRPr="003B5A70">
              <w:rPr>
                <w:rFonts w:ascii="Times New Roman" w:eastAsia="Times New Roman" w:hAnsi="Times New Roman" w:cs="Times New Roman"/>
              </w:rPr>
              <w:t>. Материально-техническая база соответствует требованиям антитеррористической безопасности. Все недочеты устранены.</w:t>
            </w:r>
          </w:p>
        </w:tc>
      </w:tr>
      <w:tr w:rsidR="003B5A70" w:rsidRPr="003B5A70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5.8.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2019 – 2020 годы</w:t>
            </w:r>
          </w:p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14415,0 муниципальная программа «Развитие образования в Ханты-Мансийском районе</w:t>
            </w:r>
          </w:p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4F6EA4" w:rsidP="00776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На основании распоряжения администрации Ханты-Мансийского района от 13.06.2019 №587 «Об организации подготовки образовательных организаций Ханты-Мансийского района к началу нового 2019/2020 учебного года» в период с 22 июля по 11 августа 2019 года в 36 образовательных организациях пройдут проверки по обеспечению комплексной безопасности образовательных учреждений к началу учебного года.</w:t>
            </w:r>
            <w:r w:rsidR="00776EAC">
              <w:rPr>
                <w:rFonts w:ascii="Times New Roman" w:eastAsia="Times New Roman" w:hAnsi="Times New Roman" w:cs="Times New Roman"/>
              </w:rPr>
              <w:t xml:space="preserve"> На реализацию мероприятий по о</w:t>
            </w:r>
            <w:r w:rsidR="00776EAC" w:rsidRPr="00776EAC">
              <w:rPr>
                <w:rFonts w:ascii="Times New Roman" w:eastAsia="Times New Roman" w:hAnsi="Times New Roman" w:cs="Times New Roman"/>
              </w:rPr>
              <w:t>беспечени</w:t>
            </w:r>
            <w:r w:rsidR="00776EAC">
              <w:rPr>
                <w:rFonts w:ascii="Times New Roman" w:eastAsia="Times New Roman" w:hAnsi="Times New Roman" w:cs="Times New Roman"/>
              </w:rPr>
              <w:t>ю</w:t>
            </w:r>
            <w:r w:rsidR="00776EAC" w:rsidRPr="00776EAC">
              <w:rPr>
                <w:rFonts w:ascii="Times New Roman" w:eastAsia="Times New Roman" w:hAnsi="Times New Roman" w:cs="Times New Roman"/>
              </w:rPr>
              <w:t xml:space="preserve"> комплексной безопасности образовательных организаций </w:t>
            </w:r>
            <w:r w:rsidR="00776EAC" w:rsidRPr="00776EAC">
              <w:rPr>
                <w:rFonts w:ascii="Times New Roman" w:eastAsia="Times New Roman" w:hAnsi="Times New Roman" w:cs="Times New Roman"/>
                <w:b/>
              </w:rPr>
              <w:t>израсходовано 9069,0 тыс. рублей</w:t>
            </w:r>
          </w:p>
        </w:tc>
      </w:tr>
      <w:tr w:rsidR="003B5A70" w:rsidRPr="003B5A70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5.9.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Приобретение технических средств и оборудования для обеспечения антитеррористической защищенности населения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 xml:space="preserve">департамент имущественных </w:t>
            </w:r>
          </w:p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и земельных отношений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 xml:space="preserve">2019 – 2020 годы </w:t>
            </w:r>
          </w:p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50,0 муниципальная программа «Профилактика правонарушений в сфере обеспечения общественной безопасности в Ханты-Мансийском районе</w:t>
            </w:r>
          </w:p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 xml:space="preserve">на 2019 – 2021 </w:t>
            </w:r>
            <w:r w:rsidRPr="003B5A70">
              <w:rPr>
                <w:rFonts w:ascii="Times New Roman" w:eastAsia="Times New Roman" w:hAnsi="Times New Roman" w:cs="Times New Roman"/>
              </w:rPr>
              <w:lastRenderedPageBreak/>
              <w:t>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5D0C32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lastRenderedPageBreak/>
              <w:t>Мероприятие запланировано на 3 квартал 2019 года</w:t>
            </w:r>
          </w:p>
        </w:tc>
      </w:tr>
      <w:tr w:rsidR="003624C6" w:rsidRPr="002735F1" w:rsidTr="005D0C32">
        <w:trPr>
          <w:trHeight w:val="350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B45815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 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B45815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B45815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24695,7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E54F85" w:rsidRDefault="00E54F85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4F85">
              <w:rPr>
                <w:rFonts w:ascii="Times New Roman" w:eastAsia="Times New Roman" w:hAnsi="Times New Roman" w:cs="Times New Roman"/>
                <w:b/>
              </w:rPr>
              <w:t>13118,7</w:t>
            </w:r>
          </w:p>
        </w:tc>
      </w:tr>
      <w:tr w:rsidR="003624C6" w:rsidRPr="002735F1" w:rsidTr="005D0C32">
        <w:trPr>
          <w:trHeight w:val="474"/>
        </w:trPr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B45815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6. Укрепление оснащенности подразделений, привлекаемых для минимизации и ликвидации последствий террористических актов</w:t>
            </w:r>
          </w:p>
        </w:tc>
      </w:tr>
      <w:tr w:rsidR="003B5A70" w:rsidRPr="003B5A70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Создание и поддержание 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2019 – 2020 годы</w:t>
            </w:r>
          </w:p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A70">
              <w:rPr>
                <w:rFonts w:ascii="Times New Roman" w:hAnsi="Times New Roman"/>
              </w:rPr>
              <w:t>100,0</w:t>
            </w:r>
            <w:r w:rsidRPr="003B5A70">
              <w:rPr>
                <w:rFonts w:ascii="Times New Roman" w:eastAsia="Times New Roman" w:hAnsi="Times New Roman" w:cs="Times New Roman"/>
              </w:rPr>
              <w:t xml:space="preserve"> муниципальная программа «Безопасность жизнедеятельности в Ханты-Мансийском районе 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Мероприятие планируется реализовать в ноябре 2019 года.</w:t>
            </w:r>
          </w:p>
        </w:tc>
      </w:tr>
      <w:tr w:rsidR="003B5A70" w:rsidRPr="003B5A70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Создание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2019 – 2020 годы</w:t>
            </w:r>
          </w:p>
          <w:p w:rsidR="003624C6" w:rsidRPr="003B5A7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3B5A70" w:rsidRDefault="003624C6" w:rsidP="003624C6">
            <w:pPr>
              <w:spacing w:after="0" w:line="240" w:lineRule="auto"/>
              <w:jc w:val="center"/>
            </w:pPr>
            <w:r w:rsidRPr="003B5A70">
              <w:rPr>
                <w:rFonts w:ascii="Times New Roman" w:hAnsi="Times New Roman" w:cs="Times New Roman"/>
              </w:rPr>
              <w:t>10230,7</w:t>
            </w:r>
            <w:r w:rsidRPr="003B5A70">
              <w:rPr>
                <w:rFonts w:ascii="Times New Roman" w:eastAsia="Times New Roman" w:hAnsi="Times New Roman" w:cs="Times New Roman"/>
              </w:rPr>
              <w:t xml:space="preserve"> муниципальная программа «Безопасность жизнедеятельности в Ханты-Мансийском районе на 2019 – 2021 годы</w:t>
            </w:r>
            <w:r w:rsidRPr="003B5A70">
              <w:rPr>
                <w:rFonts w:eastAsia="Times New Roman"/>
              </w:rPr>
              <w:t>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 xml:space="preserve">Заключены муниципальные контракта на 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 Луговской (п. Луговской), </w:t>
            </w:r>
            <w:proofErr w:type="spellStart"/>
            <w:r w:rsidRPr="003B5A70">
              <w:rPr>
                <w:rFonts w:ascii="Times New Roman" w:eastAsia="Times New Roman" w:hAnsi="Times New Roman" w:cs="Times New Roman"/>
              </w:rPr>
              <w:t>Нялинское</w:t>
            </w:r>
            <w:proofErr w:type="spellEnd"/>
            <w:r w:rsidRPr="003B5A70">
              <w:rPr>
                <w:rFonts w:ascii="Times New Roman" w:eastAsia="Times New Roman" w:hAnsi="Times New Roman" w:cs="Times New Roman"/>
              </w:rPr>
              <w:t xml:space="preserve"> (п. </w:t>
            </w:r>
            <w:proofErr w:type="spellStart"/>
            <w:r w:rsidRPr="003B5A70">
              <w:rPr>
                <w:rFonts w:ascii="Times New Roman" w:eastAsia="Times New Roman" w:hAnsi="Times New Roman" w:cs="Times New Roman"/>
              </w:rPr>
              <w:t>Пырьях</w:t>
            </w:r>
            <w:proofErr w:type="spellEnd"/>
            <w:r w:rsidRPr="003B5A70">
              <w:rPr>
                <w:rFonts w:ascii="Times New Roman" w:eastAsia="Times New Roman" w:hAnsi="Times New Roman" w:cs="Times New Roman"/>
              </w:rPr>
              <w:t xml:space="preserve">), Сибирский (п. Сибирский, с. </w:t>
            </w:r>
            <w:proofErr w:type="spellStart"/>
            <w:r w:rsidRPr="003B5A70">
              <w:rPr>
                <w:rFonts w:ascii="Times New Roman" w:eastAsia="Times New Roman" w:hAnsi="Times New Roman" w:cs="Times New Roman"/>
              </w:rPr>
              <w:t>Батово</w:t>
            </w:r>
            <w:proofErr w:type="spellEnd"/>
            <w:r w:rsidRPr="003B5A70">
              <w:rPr>
                <w:rFonts w:ascii="Times New Roman" w:eastAsia="Times New Roman" w:hAnsi="Times New Roman" w:cs="Times New Roman"/>
              </w:rPr>
              <w:t xml:space="preserve">, с. </w:t>
            </w:r>
            <w:proofErr w:type="spellStart"/>
            <w:r w:rsidRPr="003B5A70">
              <w:rPr>
                <w:rFonts w:ascii="Times New Roman" w:eastAsia="Times New Roman" w:hAnsi="Times New Roman" w:cs="Times New Roman"/>
              </w:rPr>
              <w:t>Реполово</w:t>
            </w:r>
            <w:proofErr w:type="spellEnd"/>
            <w:r w:rsidRPr="003B5A70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B5A70">
              <w:rPr>
                <w:rFonts w:ascii="Times New Roman" w:eastAsia="Times New Roman" w:hAnsi="Times New Roman" w:cs="Times New Roman"/>
              </w:rPr>
              <w:t>Согом</w:t>
            </w:r>
            <w:proofErr w:type="spellEnd"/>
            <w:r w:rsidRPr="003B5A70">
              <w:rPr>
                <w:rFonts w:ascii="Times New Roman" w:eastAsia="Times New Roman" w:hAnsi="Times New Roman" w:cs="Times New Roman"/>
              </w:rPr>
              <w:t xml:space="preserve"> (д. </w:t>
            </w:r>
            <w:proofErr w:type="spellStart"/>
            <w:r w:rsidRPr="003B5A70">
              <w:rPr>
                <w:rFonts w:ascii="Times New Roman" w:eastAsia="Times New Roman" w:hAnsi="Times New Roman" w:cs="Times New Roman"/>
              </w:rPr>
              <w:t>Согом</w:t>
            </w:r>
            <w:proofErr w:type="spellEnd"/>
            <w:r w:rsidRPr="003B5A70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B5A70">
              <w:rPr>
                <w:rFonts w:ascii="Times New Roman" w:eastAsia="Times New Roman" w:hAnsi="Times New Roman" w:cs="Times New Roman"/>
              </w:rPr>
              <w:t>Селиярово</w:t>
            </w:r>
            <w:proofErr w:type="spellEnd"/>
            <w:r w:rsidRPr="003B5A70">
              <w:rPr>
                <w:rFonts w:ascii="Times New Roman" w:eastAsia="Times New Roman" w:hAnsi="Times New Roman" w:cs="Times New Roman"/>
              </w:rPr>
              <w:t xml:space="preserve"> (с. </w:t>
            </w:r>
            <w:proofErr w:type="spellStart"/>
            <w:r w:rsidRPr="003B5A70">
              <w:rPr>
                <w:rFonts w:ascii="Times New Roman" w:eastAsia="Times New Roman" w:hAnsi="Times New Roman" w:cs="Times New Roman"/>
              </w:rPr>
              <w:t>Селиярово</w:t>
            </w:r>
            <w:proofErr w:type="spellEnd"/>
            <w:r w:rsidRPr="003B5A70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B5A70">
              <w:rPr>
                <w:rFonts w:ascii="Times New Roman" w:eastAsia="Times New Roman" w:hAnsi="Times New Roman" w:cs="Times New Roman"/>
              </w:rPr>
              <w:t>Шапша</w:t>
            </w:r>
            <w:proofErr w:type="spellEnd"/>
            <w:r w:rsidRPr="003B5A70">
              <w:rPr>
                <w:rFonts w:ascii="Times New Roman" w:eastAsia="Times New Roman" w:hAnsi="Times New Roman" w:cs="Times New Roman"/>
              </w:rPr>
              <w:t xml:space="preserve"> (д. Ярки). Срок исполнения контрактов до 30 июня 2019 года, по д. Ярки до 30.10.2019 года.</w:t>
            </w:r>
          </w:p>
          <w:p w:rsidR="003624C6" w:rsidRPr="003B5A7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</w:rPr>
              <w:t>Заключены муниципальные конт</w:t>
            </w:r>
            <w:bookmarkStart w:id="0" w:name="_GoBack"/>
            <w:bookmarkEnd w:id="0"/>
            <w:r w:rsidRPr="003B5A70">
              <w:rPr>
                <w:rFonts w:ascii="Times New Roman" w:eastAsia="Times New Roman" w:hAnsi="Times New Roman" w:cs="Times New Roman"/>
              </w:rPr>
              <w:t xml:space="preserve">ракты на организацию и аренду каналов связи муниципальных систем оповещения населения об угрозе возникновения или о возникновении чрезвычайных ситуаций (16 населенных пунктов и пункт управления ЕДДС Ханты-Мансийского района), а также аренда каналов связи для </w:t>
            </w:r>
            <w:proofErr w:type="gramStart"/>
            <w:r w:rsidRPr="003B5A70">
              <w:rPr>
                <w:rFonts w:ascii="Times New Roman" w:eastAsia="Times New Roman" w:hAnsi="Times New Roman" w:cs="Times New Roman"/>
              </w:rPr>
              <w:t>Системы  -</w:t>
            </w:r>
            <w:proofErr w:type="gramEnd"/>
            <w:r w:rsidRPr="003B5A70">
              <w:rPr>
                <w:rFonts w:ascii="Times New Roman" w:eastAsia="Times New Roman" w:hAnsi="Times New Roman" w:cs="Times New Roman"/>
              </w:rPr>
              <w:t xml:space="preserve"> 112.  </w:t>
            </w:r>
            <w:r w:rsidRPr="003B5A70">
              <w:rPr>
                <w:rFonts w:ascii="Times New Roman" w:eastAsia="Times New Roman" w:hAnsi="Times New Roman" w:cs="Times New Roman"/>
                <w:b/>
              </w:rPr>
              <w:t>Освоено – 795,06 тыс. рублей.</w:t>
            </w:r>
          </w:p>
        </w:tc>
      </w:tr>
      <w:tr w:rsidR="003624C6" w:rsidRPr="002735F1" w:rsidTr="005D0C32">
        <w:trPr>
          <w:trHeight w:val="263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B45815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B45815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B45815" w:rsidRDefault="003624C6" w:rsidP="0036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815">
              <w:rPr>
                <w:rFonts w:ascii="Times New Roman" w:hAnsi="Times New Roman" w:cs="Times New Roman"/>
              </w:rPr>
              <w:t>10330,7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B45815" w:rsidRDefault="00E54F85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A70">
              <w:rPr>
                <w:rFonts w:ascii="Times New Roman" w:eastAsia="Times New Roman" w:hAnsi="Times New Roman" w:cs="Times New Roman"/>
                <w:b/>
              </w:rPr>
              <w:t>795,06</w:t>
            </w:r>
          </w:p>
        </w:tc>
      </w:tr>
      <w:tr w:rsidR="00E54F85" w:rsidRPr="00E54F85" w:rsidTr="005D0C32">
        <w:trPr>
          <w:trHeight w:val="299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E54F85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4F85">
              <w:rPr>
                <w:rFonts w:ascii="Times New Roman" w:eastAsia="Times New Roman" w:hAnsi="Times New Roman" w:cs="Times New Roman"/>
                <w:b/>
              </w:rPr>
              <w:t>Итого по плану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E54F85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4F85">
              <w:rPr>
                <w:rFonts w:ascii="Times New Roman" w:eastAsia="Times New Roman" w:hAnsi="Times New Roman" w:cs="Times New Roman"/>
                <w:b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E54F85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4F85">
              <w:rPr>
                <w:rFonts w:ascii="Times New Roman" w:eastAsia="Times New Roman" w:hAnsi="Times New Roman" w:cs="Times New Roman"/>
                <w:b/>
              </w:rPr>
              <w:t>35026,4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E54F85" w:rsidRDefault="00E54F85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4F85">
              <w:rPr>
                <w:rFonts w:ascii="Times New Roman" w:eastAsia="Times New Roman" w:hAnsi="Times New Roman" w:cs="Times New Roman"/>
                <w:b/>
              </w:rPr>
              <w:t>13913,7</w:t>
            </w:r>
          </w:p>
        </w:tc>
      </w:tr>
    </w:tbl>
    <w:p w:rsidR="00D97355" w:rsidRPr="002735F1" w:rsidRDefault="00D97355" w:rsidP="0000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97355" w:rsidRPr="002735F1" w:rsidSect="00AA529C">
      <w:headerReference w:type="even" r:id="rId8"/>
      <w:headerReference w:type="default" r:id="rId9"/>
      <w:pgSz w:w="16838" w:h="11906" w:orient="landscape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07" w:rsidRDefault="00D64207" w:rsidP="009F250F">
      <w:pPr>
        <w:spacing w:after="0" w:line="240" w:lineRule="auto"/>
      </w:pPr>
      <w:r>
        <w:separator/>
      </w:r>
    </w:p>
  </w:endnote>
  <w:endnote w:type="continuationSeparator" w:id="0">
    <w:p w:rsidR="00D64207" w:rsidRDefault="00D64207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07" w:rsidRDefault="00D64207" w:rsidP="009F250F">
      <w:pPr>
        <w:spacing w:after="0" w:line="240" w:lineRule="auto"/>
      </w:pPr>
      <w:r>
        <w:separator/>
      </w:r>
    </w:p>
  </w:footnote>
  <w:footnote w:type="continuationSeparator" w:id="0">
    <w:p w:rsidR="00D64207" w:rsidRDefault="00D64207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5B" w:rsidRDefault="00DC225B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DC225B" w:rsidRDefault="00DC225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/>
    <w:sdtContent>
      <w:p w:rsidR="00DC225B" w:rsidRDefault="00DC225B" w:rsidP="00035E7E">
        <w:pPr>
          <w:pStyle w:val="af"/>
          <w:jc w:val="center"/>
        </w:pPr>
        <w:r w:rsidRPr="00035E7E">
          <w:rPr>
            <w:sz w:val="26"/>
            <w:szCs w:val="26"/>
          </w:rPr>
          <w:fldChar w:fldCharType="begin"/>
        </w:r>
        <w:r w:rsidRPr="00035E7E">
          <w:rPr>
            <w:sz w:val="26"/>
            <w:szCs w:val="26"/>
          </w:rPr>
          <w:instrText>PAGE   \* MERGEFORMAT</w:instrText>
        </w:r>
        <w:r w:rsidRPr="00035E7E">
          <w:rPr>
            <w:sz w:val="26"/>
            <w:szCs w:val="26"/>
          </w:rPr>
          <w:fldChar w:fldCharType="separate"/>
        </w:r>
        <w:r w:rsidR="00AA529C">
          <w:rPr>
            <w:noProof/>
            <w:sz w:val="26"/>
            <w:szCs w:val="26"/>
          </w:rPr>
          <w:t>15</w:t>
        </w:r>
        <w:r w:rsidRPr="00035E7E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13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 w15:restartNumberingAfterBreak="0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3657"/>
    <w:rsid w:val="000049EB"/>
    <w:rsid w:val="000073C7"/>
    <w:rsid w:val="00007E07"/>
    <w:rsid w:val="00011640"/>
    <w:rsid w:val="0001252A"/>
    <w:rsid w:val="000125BC"/>
    <w:rsid w:val="00016287"/>
    <w:rsid w:val="000179E5"/>
    <w:rsid w:val="00017F34"/>
    <w:rsid w:val="0002177E"/>
    <w:rsid w:val="00021E3A"/>
    <w:rsid w:val="00023DD2"/>
    <w:rsid w:val="00023FAC"/>
    <w:rsid w:val="0002476A"/>
    <w:rsid w:val="00027367"/>
    <w:rsid w:val="00032648"/>
    <w:rsid w:val="00035E7E"/>
    <w:rsid w:val="00036CDC"/>
    <w:rsid w:val="00037547"/>
    <w:rsid w:val="00041306"/>
    <w:rsid w:val="0004198B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77852"/>
    <w:rsid w:val="0007798F"/>
    <w:rsid w:val="000920B8"/>
    <w:rsid w:val="000920EE"/>
    <w:rsid w:val="00092129"/>
    <w:rsid w:val="0009359A"/>
    <w:rsid w:val="00093A75"/>
    <w:rsid w:val="000A07F0"/>
    <w:rsid w:val="000A1E8A"/>
    <w:rsid w:val="000A2F99"/>
    <w:rsid w:val="000A53B8"/>
    <w:rsid w:val="000B11B9"/>
    <w:rsid w:val="000B1426"/>
    <w:rsid w:val="000B3BFE"/>
    <w:rsid w:val="000B4AF8"/>
    <w:rsid w:val="000B581F"/>
    <w:rsid w:val="000C03D3"/>
    <w:rsid w:val="000C0DE3"/>
    <w:rsid w:val="000C11A8"/>
    <w:rsid w:val="000C1E9E"/>
    <w:rsid w:val="000C501A"/>
    <w:rsid w:val="000C5123"/>
    <w:rsid w:val="000C549B"/>
    <w:rsid w:val="000C7AB6"/>
    <w:rsid w:val="000D1190"/>
    <w:rsid w:val="000D16DC"/>
    <w:rsid w:val="000D55B1"/>
    <w:rsid w:val="000D7691"/>
    <w:rsid w:val="000D7867"/>
    <w:rsid w:val="000E03E0"/>
    <w:rsid w:val="000E1C78"/>
    <w:rsid w:val="000F0900"/>
    <w:rsid w:val="000F0B44"/>
    <w:rsid w:val="000F1B96"/>
    <w:rsid w:val="000F24F1"/>
    <w:rsid w:val="000F300E"/>
    <w:rsid w:val="000F4709"/>
    <w:rsid w:val="000F4A74"/>
    <w:rsid w:val="00101247"/>
    <w:rsid w:val="0010431E"/>
    <w:rsid w:val="001066C3"/>
    <w:rsid w:val="00107F15"/>
    <w:rsid w:val="001117AF"/>
    <w:rsid w:val="00112DA6"/>
    <w:rsid w:val="00114D6F"/>
    <w:rsid w:val="00115E71"/>
    <w:rsid w:val="00115F98"/>
    <w:rsid w:val="00121331"/>
    <w:rsid w:val="0012354D"/>
    <w:rsid w:val="00124CDC"/>
    <w:rsid w:val="00126724"/>
    <w:rsid w:val="00132AE5"/>
    <w:rsid w:val="0013529E"/>
    <w:rsid w:val="0013731D"/>
    <w:rsid w:val="00141510"/>
    <w:rsid w:val="00142AC4"/>
    <w:rsid w:val="00143B3D"/>
    <w:rsid w:val="00157F3E"/>
    <w:rsid w:val="0016056F"/>
    <w:rsid w:val="00160E3D"/>
    <w:rsid w:val="00164517"/>
    <w:rsid w:val="001667DB"/>
    <w:rsid w:val="0017084D"/>
    <w:rsid w:val="00171914"/>
    <w:rsid w:val="00172D57"/>
    <w:rsid w:val="001732FC"/>
    <w:rsid w:val="00174171"/>
    <w:rsid w:val="0017449D"/>
    <w:rsid w:val="0017517C"/>
    <w:rsid w:val="001778D9"/>
    <w:rsid w:val="00184113"/>
    <w:rsid w:val="00184361"/>
    <w:rsid w:val="00187198"/>
    <w:rsid w:val="0018775B"/>
    <w:rsid w:val="00190546"/>
    <w:rsid w:val="00192DF3"/>
    <w:rsid w:val="00194B43"/>
    <w:rsid w:val="00195557"/>
    <w:rsid w:val="001958B9"/>
    <w:rsid w:val="001A33D7"/>
    <w:rsid w:val="001A57F4"/>
    <w:rsid w:val="001A64FE"/>
    <w:rsid w:val="001B1062"/>
    <w:rsid w:val="001B288B"/>
    <w:rsid w:val="001B3863"/>
    <w:rsid w:val="001B7FCF"/>
    <w:rsid w:val="001C1E70"/>
    <w:rsid w:val="001C2653"/>
    <w:rsid w:val="001C3EE9"/>
    <w:rsid w:val="001C4332"/>
    <w:rsid w:val="001C47C1"/>
    <w:rsid w:val="001C65DB"/>
    <w:rsid w:val="001C6C69"/>
    <w:rsid w:val="001D0033"/>
    <w:rsid w:val="001D7962"/>
    <w:rsid w:val="001E0017"/>
    <w:rsid w:val="001E1AC7"/>
    <w:rsid w:val="001E2D2D"/>
    <w:rsid w:val="001E4B7B"/>
    <w:rsid w:val="001E4CEE"/>
    <w:rsid w:val="001E583F"/>
    <w:rsid w:val="001E58F9"/>
    <w:rsid w:val="001E592C"/>
    <w:rsid w:val="001E6D19"/>
    <w:rsid w:val="001E6D3C"/>
    <w:rsid w:val="001F0824"/>
    <w:rsid w:val="001F4F59"/>
    <w:rsid w:val="001F5E4B"/>
    <w:rsid w:val="001F6B5D"/>
    <w:rsid w:val="001F75F8"/>
    <w:rsid w:val="00201285"/>
    <w:rsid w:val="00202D5E"/>
    <w:rsid w:val="0020314A"/>
    <w:rsid w:val="00204FCD"/>
    <w:rsid w:val="002052D6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3F43"/>
    <w:rsid w:val="002278FA"/>
    <w:rsid w:val="00230F00"/>
    <w:rsid w:val="00231A95"/>
    <w:rsid w:val="002332A6"/>
    <w:rsid w:val="002347D6"/>
    <w:rsid w:val="00236F7E"/>
    <w:rsid w:val="00237CE8"/>
    <w:rsid w:val="002429A5"/>
    <w:rsid w:val="00244240"/>
    <w:rsid w:val="00244EB9"/>
    <w:rsid w:val="00246F60"/>
    <w:rsid w:val="00251DFC"/>
    <w:rsid w:val="002557DA"/>
    <w:rsid w:val="002571EE"/>
    <w:rsid w:val="00262560"/>
    <w:rsid w:val="00264F27"/>
    <w:rsid w:val="00267653"/>
    <w:rsid w:val="00271294"/>
    <w:rsid w:val="0027208E"/>
    <w:rsid w:val="002720B5"/>
    <w:rsid w:val="002722C6"/>
    <w:rsid w:val="002735F1"/>
    <w:rsid w:val="0027430A"/>
    <w:rsid w:val="00276F55"/>
    <w:rsid w:val="00276FB4"/>
    <w:rsid w:val="00277CA4"/>
    <w:rsid w:val="00277D41"/>
    <w:rsid w:val="00277DA2"/>
    <w:rsid w:val="002803C3"/>
    <w:rsid w:val="00280B2F"/>
    <w:rsid w:val="00283EEC"/>
    <w:rsid w:val="00285B11"/>
    <w:rsid w:val="0029219C"/>
    <w:rsid w:val="00293BBB"/>
    <w:rsid w:val="002947AE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5FE9"/>
    <w:rsid w:val="002C6A71"/>
    <w:rsid w:val="002C7C11"/>
    <w:rsid w:val="002D04A4"/>
    <w:rsid w:val="002D65F8"/>
    <w:rsid w:val="002D67D9"/>
    <w:rsid w:val="002D77FF"/>
    <w:rsid w:val="002E3E40"/>
    <w:rsid w:val="002E3F83"/>
    <w:rsid w:val="002E5955"/>
    <w:rsid w:val="002E75F4"/>
    <w:rsid w:val="002F035F"/>
    <w:rsid w:val="002F06E4"/>
    <w:rsid w:val="00303507"/>
    <w:rsid w:val="003043E3"/>
    <w:rsid w:val="00304A0C"/>
    <w:rsid w:val="0030589C"/>
    <w:rsid w:val="00305CD2"/>
    <w:rsid w:val="00311404"/>
    <w:rsid w:val="003127A9"/>
    <w:rsid w:val="00312FDB"/>
    <w:rsid w:val="00313416"/>
    <w:rsid w:val="00314CE8"/>
    <w:rsid w:val="00315821"/>
    <w:rsid w:val="003158B5"/>
    <w:rsid w:val="00315D6C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6A07"/>
    <w:rsid w:val="00346B55"/>
    <w:rsid w:val="00350FE9"/>
    <w:rsid w:val="003551C7"/>
    <w:rsid w:val="003624C6"/>
    <w:rsid w:val="00367C2D"/>
    <w:rsid w:val="00374B18"/>
    <w:rsid w:val="00380051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A6196"/>
    <w:rsid w:val="003B1191"/>
    <w:rsid w:val="003B1DB4"/>
    <w:rsid w:val="003B531D"/>
    <w:rsid w:val="003B5A70"/>
    <w:rsid w:val="003B688E"/>
    <w:rsid w:val="003C25BF"/>
    <w:rsid w:val="003C2F79"/>
    <w:rsid w:val="003C7C5E"/>
    <w:rsid w:val="003D3FCC"/>
    <w:rsid w:val="003D48EA"/>
    <w:rsid w:val="003D7495"/>
    <w:rsid w:val="003E1748"/>
    <w:rsid w:val="003E1758"/>
    <w:rsid w:val="003F33C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1455D"/>
    <w:rsid w:val="00420AB5"/>
    <w:rsid w:val="00420BB0"/>
    <w:rsid w:val="004220DD"/>
    <w:rsid w:val="00423A1C"/>
    <w:rsid w:val="00424D9F"/>
    <w:rsid w:val="00425530"/>
    <w:rsid w:val="004307FB"/>
    <w:rsid w:val="00432A40"/>
    <w:rsid w:val="004336D1"/>
    <w:rsid w:val="004368EB"/>
    <w:rsid w:val="00437E55"/>
    <w:rsid w:val="00442293"/>
    <w:rsid w:val="00447B74"/>
    <w:rsid w:val="00450D0C"/>
    <w:rsid w:val="00451867"/>
    <w:rsid w:val="00451E9D"/>
    <w:rsid w:val="004524F9"/>
    <w:rsid w:val="004527D2"/>
    <w:rsid w:val="00454A80"/>
    <w:rsid w:val="00455FAE"/>
    <w:rsid w:val="004611C3"/>
    <w:rsid w:val="0046276A"/>
    <w:rsid w:val="00463342"/>
    <w:rsid w:val="004639DD"/>
    <w:rsid w:val="0046487F"/>
    <w:rsid w:val="00464A12"/>
    <w:rsid w:val="00474FCC"/>
    <w:rsid w:val="00476B89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9422B"/>
    <w:rsid w:val="004A1824"/>
    <w:rsid w:val="004A22B2"/>
    <w:rsid w:val="004A2F0F"/>
    <w:rsid w:val="004A398A"/>
    <w:rsid w:val="004A485C"/>
    <w:rsid w:val="004A4B51"/>
    <w:rsid w:val="004A5D53"/>
    <w:rsid w:val="004A6D60"/>
    <w:rsid w:val="004A6F79"/>
    <w:rsid w:val="004B079B"/>
    <w:rsid w:val="004B1185"/>
    <w:rsid w:val="004B1E84"/>
    <w:rsid w:val="004B1EBA"/>
    <w:rsid w:val="004B3B6A"/>
    <w:rsid w:val="004B5B05"/>
    <w:rsid w:val="004B5CEF"/>
    <w:rsid w:val="004B6309"/>
    <w:rsid w:val="004B67A3"/>
    <w:rsid w:val="004B6B22"/>
    <w:rsid w:val="004B769A"/>
    <w:rsid w:val="004C013B"/>
    <w:rsid w:val="004C3C94"/>
    <w:rsid w:val="004C4970"/>
    <w:rsid w:val="004C6FEB"/>
    <w:rsid w:val="004D0B50"/>
    <w:rsid w:val="004D13FA"/>
    <w:rsid w:val="004E3859"/>
    <w:rsid w:val="004E3B6B"/>
    <w:rsid w:val="004E420B"/>
    <w:rsid w:val="004E520C"/>
    <w:rsid w:val="004E5CA6"/>
    <w:rsid w:val="004F29A8"/>
    <w:rsid w:val="004F6C08"/>
    <w:rsid w:val="004F6EA4"/>
    <w:rsid w:val="0050102F"/>
    <w:rsid w:val="00502D51"/>
    <w:rsid w:val="005032EF"/>
    <w:rsid w:val="0050447D"/>
    <w:rsid w:val="005044D0"/>
    <w:rsid w:val="005102E9"/>
    <w:rsid w:val="00511269"/>
    <w:rsid w:val="005129EF"/>
    <w:rsid w:val="00513296"/>
    <w:rsid w:val="00513638"/>
    <w:rsid w:val="00513C44"/>
    <w:rsid w:val="00514121"/>
    <w:rsid w:val="00516160"/>
    <w:rsid w:val="00516EC0"/>
    <w:rsid w:val="00517298"/>
    <w:rsid w:val="0052051B"/>
    <w:rsid w:val="005223FA"/>
    <w:rsid w:val="00522C02"/>
    <w:rsid w:val="005267F9"/>
    <w:rsid w:val="0053035F"/>
    <w:rsid w:val="00532D9F"/>
    <w:rsid w:val="00532E2F"/>
    <w:rsid w:val="00536332"/>
    <w:rsid w:val="00536A1C"/>
    <w:rsid w:val="00542025"/>
    <w:rsid w:val="00543EFE"/>
    <w:rsid w:val="00545378"/>
    <w:rsid w:val="00545E39"/>
    <w:rsid w:val="00550065"/>
    <w:rsid w:val="00550485"/>
    <w:rsid w:val="0055191B"/>
    <w:rsid w:val="0055356E"/>
    <w:rsid w:val="00561E20"/>
    <w:rsid w:val="0056232A"/>
    <w:rsid w:val="00563AB6"/>
    <w:rsid w:val="00566ACE"/>
    <w:rsid w:val="0057728A"/>
    <w:rsid w:val="005822E6"/>
    <w:rsid w:val="00582525"/>
    <w:rsid w:val="00582B66"/>
    <w:rsid w:val="005833F9"/>
    <w:rsid w:val="00584995"/>
    <w:rsid w:val="00587EA9"/>
    <w:rsid w:val="00587F40"/>
    <w:rsid w:val="00590A15"/>
    <w:rsid w:val="00591E50"/>
    <w:rsid w:val="00595A2C"/>
    <w:rsid w:val="005A1675"/>
    <w:rsid w:val="005A74B5"/>
    <w:rsid w:val="005B4C64"/>
    <w:rsid w:val="005B77EE"/>
    <w:rsid w:val="005C353B"/>
    <w:rsid w:val="005C6AFF"/>
    <w:rsid w:val="005D0C32"/>
    <w:rsid w:val="005D0D0A"/>
    <w:rsid w:val="005D243B"/>
    <w:rsid w:val="005D30FD"/>
    <w:rsid w:val="005D6EBA"/>
    <w:rsid w:val="005E025E"/>
    <w:rsid w:val="005E0507"/>
    <w:rsid w:val="005E1A60"/>
    <w:rsid w:val="005E1E2B"/>
    <w:rsid w:val="005E2DD9"/>
    <w:rsid w:val="005E30A4"/>
    <w:rsid w:val="005E4695"/>
    <w:rsid w:val="005E4A14"/>
    <w:rsid w:val="005E7A02"/>
    <w:rsid w:val="005F0706"/>
    <w:rsid w:val="005F2207"/>
    <w:rsid w:val="00600176"/>
    <w:rsid w:val="0060087C"/>
    <w:rsid w:val="00601C85"/>
    <w:rsid w:val="00602A03"/>
    <w:rsid w:val="00603972"/>
    <w:rsid w:val="00606B86"/>
    <w:rsid w:val="00610F8D"/>
    <w:rsid w:val="00611C1A"/>
    <w:rsid w:val="0061298C"/>
    <w:rsid w:val="00614BA9"/>
    <w:rsid w:val="0061673E"/>
    <w:rsid w:val="00616917"/>
    <w:rsid w:val="00617879"/>
    <w:rsid w:val="00620DCC"/>
    <w:rsid w:val="00627BAC"/>
    <w:rsid w:val="00630240"/>
    <w:rsid w:val="00630B9C"/>
    <w:rsid w:val="00630C0B"/>
    <w:rsid w:val="00630FC0"/>
    <w:rsid w:val="00631EA3"/>
    <w:rsid w:val="006348E7"/>
    <w:rsid w:val="00635624"/>
    <w:rsid w:val="0063587B"/>
    <w:rsid w:val="0064094C"/>
    <w:rsid w:val="006425CB"/>
    <w:rsid w:val="0064310E"/>
    <w:rsid w:val="00645DBB"/>
    <w:rsid w:val="00650F1A"/>
    <w:rsid w:val="006511C9"/>
    <w:rsid w:val="006539AE"/>
    <w:rsid w:val="00656304"/>
    <w:rsid w:val="0065679B"/>
    <w:rsid w:val="00661130"/>
    <w:rsid w:val="0066779C"/>
    <w:rsid w:val="006720DE"/>
    <w:rsid w:val="006723C2"/>
    <w:rsid w:val="00672B46"/>
    <w:rsid w:val="00677647"/>
    <w:rsid w:val="00680A59"/>
    <w:rsid w:val="00680BA6"/>
    <w:rsid w:val="00682242"/>
    <w:rsid w:val="00682362"/>
    <w:rsid w:val="00683B4F"/>
    <w:rsid w:val="00683C26"/>
    <w:rsid w:val="00684AB8"/>
    <w:rsid w:val="006860E9"/>
    <w:rsid w:val="006876DC"/>
    <w:rsid w:val="006962CB"/>
    <w:rsid w:val="006A0D1B"/>
    <w:rsid w:val="006A33F4"/>
    <w:rsid w:val="006A4B81"/>
    <w:rsid w:val="006A6951"/>
    <w:rsid w:val="006A6ACC"/>
    <w:rsid w:val="006A73CA"/>
    <w:rsid w:val="006B26BB"/>
    <w:rsid w:val="006B64AD"/>
    <w:rsid w:val="006C1D22"/>
    <w:rsid w:val="006C2962"/>
    <w:rsid w:val="006C3F77"/>
    <w:rsid w:val="006D0129"/>
    <w:rsid w:val="006D227B"/>
    <w:rsid w:val="006D3C9F"/>
    <w:rsid w:val="006D696E"/>
    <w:rsid w:val="006E1685"/>
    <w:rsid w:val="006E2F0B"/>
    <w:rsid w:val="006F0F0E"/>
    <w:rsid w:val="006F19EC"/>
    <w:rsid w:val="006F1B61"/>
    <w:rsid w:val="006F6913"/>
    <w:rsid w:val="00700C99"/>
    <w:rsid w:val="00701192"/>
    <w:rsid w:val="00702312"/>
    <w:rsid w:val="007029C5"/>
    <w:rsid w:val="007038C5"/>
    <w:rsid w:val="007050C5"/>
    <w:rsid w:val="0070790C"/>
    <w:rsid w:val="00707AAD"/>
    <w:rsid w:val="00707F66"/>
    <w:rsid w:val="00713F9E"/>
    <w:rsid w:val="007172CF"/>
    <w:rsid w:val="00721B3B"/>
    <w:rsid w:val="00721C9E"/>
    <w:rsid w:val="00722292"/>
    <w:rsid w:val="00722883"/>
    <w:rsid w:val="00727002"/>
    <w:rsid w:val="00727DA2"/>
    <w:rsid w:val="007301B7"/>
    <w:rsid w:val="0073191A"/>
    <w:rsid w:val="007337CB"/>
    <w:rsid w:val="007344FE"/>
    <w:rsid w:val="00741DF8"/>
    <w:rsid w:val="00742BBA"/>
    <w:rsid w:val="00744FD9"/>
    <w:rsid w:val="0074695F"/>
    <w:rsid w:val="00746CBA"/>
    <w:rsid w:val="00746CF6"/>
    <w:rsid w:val="007569A2"/>
    <w:rsid w:val="00756AE0"/>
    <w:rsid w:val="00757C67"/>
    <w:rsid w:val="00760988"/>
    <w:rsid w:val="00761B1E"/>
    <w:rsid w:val="00765FDF"/>
    <w:rsid w:val="00770A26"/>
    <w:rsid w:val="00770E9C"/>
    <w:rsid w:val="0077138E"/>
    <w:rsid w:val="007718B1"/>
    <w:rsid w:val="00772C61"/>
    <w:rsid w:val="00773297"/>
    <w:rsid w:val="0077338F"/>
    <w:rsid w:val="00776EAC"/>
    <w:rsid w:val="00781576"/>
    <w:rsid w:val="0078411C"/>
    <w:rsid w:val="0078639A"/>
    <w:rsid w:val="007907B2"/>
    <w:rsid w:val="0079154C"/>
    <w:rsid w:val="00791B83"/>
    <w:rsid w:val="007931B1"/>
    <w:rsid w:val="00793231"/>
    <w:rsid w:val="00797EEE"/>
    <w:rsid w:val="007A2673"/>
    <w:rsid w:val="007A319F"/>
    <w:rsid w:val="007A36AC"/>
    <w:rsid w:val="007A631E"/>
    <w:rsid w:val="007A69E4"/>
    <w:rsid w:val="007A721B"/>
    <w:rsid w:val="007A73FB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6AF7"/>
    <w:rsid w:val="007C72E1"/>
    <w:rsid w:val="007C7608"/>
    <w:rsid w:val="007D091F"/>
    <w:rsid w:val="007D35FB"/>
    <w:rsid w:val="007D48C1"/>
    <w:rsid w:val="007D66CB"/>
    <w:rsid w:val="007D74C7"/>
    <w:rsid w:val="007E39CF"/>
    <w:rsid w:val="007E4151"/>
    <w:rsid w:val="007E6A71"/>
    <w:rsid w:val="007E6EF8"/>
    <w:rsid w:val="007E761C"/>
    <w:rsid w:val="007E799A"/>
    <w:rsid w:val="007F0754"/>
    <w:rsid w:val="007F087D"/>
    <w:rsid w:val="007F1273"/>
    <w:rsid w:val="007F2741"/>
    <w:rsid w:val="007F37A5"/>
    <w:rsid w:val="007F3DEB"/>
    <w:rsid w:val="007F49DD"/>
    <w:rsid w:val="007F5F89"/>
    <w:rsid w:val="00801429"/>
    <w:rsid w:val="00801687"/>
    <w:rsid w:val="00802C2C"/>
    <w:rsid w:val="00804303"/>
    <w:rsid w:val="00805EA1"/>
    <w:rsid w:val="00810865"/>
    <w:rsid w:val="00810DED"/>
    <w:rsid w:val="008120F2"/>
    <w:rsid w:val="008172F4"/>
    <w:rsid w:val="0081786F"/>
    <w:rsid w:val="00817C66"/>
    <w:rsid w:val="00820B96"/>
    <w:rsid w:val="0082334F"/>
    <w:rsid w:val="0082338B"/>
    <w:rsid w:val="008244AC"/>
    <w:rsid w:val="008248D5"/>
    <w:rsid w:val="00826EC7"/>
    <w:rsid w:val="008327A9"/>
    <w:rsid w:val="00833922"/>
    <w:rsid w:val="008345AB"/>
    <w:rsid w:val="00835847"/>
    <w:rsid w:val="00840123"/>
    <w:rsid w:val="008404F9"/>
    <w:rsid w:val="00843E97"/>
    <w:rsid w:val="00844F28"/>
    <w:rsid w:val="00845A07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7C46"/>
    <w:rsid w:val="00861B20"/>
    <w:rsid w:val="008627AC"/>
    <w:rsid w:val="008641B3"/>
    <w:rsid w:val="00865B56"/>
    <w:rsid w:val="00870690"/>
    <w:rsid w:val="00871938"/>
    <w:rsid w:val="00875AAF"/>
    <w:rsid w:val="00880696"/>
    <w:rsid w:val="00881278"/>
    <w:rsid w:val="008821F0"/>
    <w:rsid w:val="00882533"/>
    <w:rsid w:val="00883EA8"/>
    <w:rsid w:val="008847BE"/>
    <w:rsid w:val="00884BD0"/>
    <w:rsid w:val="00887F2F"/>
    <w:rsid w:val="0089038A"/>
    <w:rsid w:val="00894E22"/>
    <w:rsid w:val="008A1F3B"/>
    <w:rsid w:val="008A3C05"/>
    <w:rsid w:val="008A43DC"/>
    <w:rsid w:val="008A4E05"/>
    <w:rsid w:val="008A5791"/>
    <w:rsid w:val="008A5CBD"/>
    <w:rsid w:val="008B1168"/>
    <w:rsid w:val="008B2371"/>
    <w:rsid w:val="008B3C82"/>
    <w:rsid w:val="008B4E7D"/>
    <w:rsid w:val="008C46B9"/>
    <w:rsid w:val="008C7E0F"/>
    <w:rsid w:val="008D09B1"/>
    <w:rsid w:val="008D0FAE"/>
    <w:rsid w:val="008D174D"/>
    <w:rsid w:val="008D1A1B"/>
    <w:rsid w:val="008D24D6"/>
    <w:rsid w:val="008D281A"/>
    <w:rsid w:val="008D37CD"/>
    <w:rsid w:val="008D5EEB"/>
    <w:rsid w:val="008D6738"/>
    <w:rsid w:val="008E1F0A"/>
    <w:rsid w:val="008E2050"/>
    <w:rsid w:val="008E3313"/>
    <w:rsid w:val="008E46EB"/>
    <w:rsid w:val="008E50B2"/>
    <w:rsid w:val="008E7699"/>
    <w:rsid w:val="008F0487"/>
    <w:rsid w:val="008F0E10"/>
    <w:rsid w:val="008F5874"/>
    <w:rsid w:val="008F6D80"/>
    <w:rsid w:val="0090174D"/>
    <w:rsid w:val="00901FA1"/>
    <w:rsid w:val="0090299B"/>
    <w:rsid w:val="009050C2"/>
    <w:rsid w:val="009062B3"/>
    <w:rsid w:val="00906998"/>
    <w:rsid w:val="00906EE7"/>
    <w:rsid w:val="0090776C"/>
    <w:rsid w:val="0091035E"/>
    <w:rsid w:val="009164C2"/>
    <w:rsid w:val="00923D28"/>
    <w:rsid w:val="00925CFD"/>
    <w:rsid w:val="0092610D"/>
    <w:rsid w:val="00930DED"/>
    <w:rsid w:val="00935328"/>
    <w:rsid w:val="00936D57"/>
    <w:rsid w:val="0093797D"/>
    <w:rsid w:val="00941C3C"/>
    <w:rsid w:val="00942E3A"/>
    <w:rsid w:val="009452EF"/>
    <w:rsid w:val="00945A48"/>
    <w:rsid w:val="009461B0"/>
    <w:rsid w:val="00947E62"/>
    <w:rsid w:val="00951ED2"/>
    <w:rsid w:val="00956BFF"/>
    <w:rsid w:val="009576A7"/>
    <w:rsid w:val="00957929"/>
    <w:rsid w:val="009635B3"/>
    <w:rsid w:val="00965616"/>
    <w:rsid w:val="00966EF7"/>
    <w:rsid w:val="00967581"/>
    <w:rsid w:val="009721F3"/>
    <w:rsid w:val="00972AFC"/>
    <w:rsid w:val="00973719"/>
    <w:rsid w:val="00973FF0"/>
    <w:rsid w:val="00974745"/>
    <w:rsid w:val="00975C24"/>
    <w:rsid w:val="00983057"/>
    <w:rsid w:val="009846FF"/>
    <w:rsid w:val="009924D7"/>
    <w:rsid w:val="009A3C0D"/>
    <w:rsid w:val="009A4767"/>
    <w:rsid w:val="009A5ADB"/>
    <w:rsid w:val="009A6401"/>
    <w:rsid w:val="009A70F7"/>
    <w:rsid w:val="009A71D1"/>
    <w:rsid w:val="009B2721"/>
    <w:rsid w:val="009B38C0"/>
    <w:rsid w:val="009B3A7B"/>
    <w:rsid w:val="009C12EB"/>
    <w:rsid w:val="009C168F"/>
    <w:rsid w:val="009C3BD3"/>
    <w:rsid w:val="009C4868"/>
    <w:rsid w:val="009C6D72"/>
    <w:rsid w:val="009D0989"/>
    <w:rsid w:val="009D190D"/>
    <w:rsid w:val="009D207C"/>
    <w:rsid w:val="009D52E9"/>
    <w:rsid w:val="009D6747"/>
    <w:rsid w:val="009E1532"/>
    <w:rsid w:val="009E205C"/>
    <w:rsid w:val="009E2F7B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9F6CFF"/>
    <w:rsid w:val="00A00386"/>
    <w:rsid w:val="00A019A4"/>
    <w:rsid w:val="00A03B53"/>
    <w:rsid w:val="00A050CD"/>
    <w:rsid w:val="00A105FD"/>
    <w:rsid w:val="00A1091D"/>
    <w:rsid w:val="00A147CD"/>
    <w:rsid w:val="00A229C9"/>
    <w:rsid w:val="00A2645F"/>
    <w:rsid w:val="00A276AE"/>
    <w:rsid w:val="00A27B6E"/>
    <w:rsid w:val="00A31C25"/>
    <w:rsid w:val="00A35C93"/>
    <w:rsid w:val="00A376DA"/>
    <w:rsid w:val="00A4287D"/>
    <w:rsid w:val="00A43FE6"/>
    <w:rsid w:val="00A449E9"/>
    <w:rsid w:val="00A45E2E"/>
    <w:rsid w:val="00A47645"/>
    <w:rsid w:val="00A500BF"/>
    <w:rsid w:val="00A51596"/>
    <w:rsid w:val="00A54F5C"/>
    <w:rsid w:val="00A55684"/>
    <w:rsid w:val="00A56C1A"/>
    <w:rsid w:val="00A56F38"/>
    <w:rsid w:val="00A57B3A"/>
    <w:rsid w:val="00A6077F"/>
    <w:rsid w:val="00A612A0"/>
    <w:rsid w:val="00A62150"/>
    <w:rsid w:val="00A625C3"/>
    <w:rsid w:val="00A64D3F"/>
    <w:rsid w:val="00A654AF"/>
    <w:rsid w:val="00A708C5"/>
    <w:rsid w:val="00A721B0"/>
    <w:rsid w:val="00A7332B"/>
    <w:rsid w:val="00A77AFB"/>
    <w:rsid w:val="00A8374D"/>
    <w:rsid w:val="00A849DC"/>
    <w:rsid w:val="00A871DB"/>
    <w:rsid w:val="00A940C2"/>
    <w:rsid w:val="00A968C3"/>
    <w:rsid w:val="00A97296"/>
    <w:rsid w:val="00A97623"/>
    <w:rsid w:val="00A97A7A"/>
    <w:rsid w:val="00AA529C"/>
    <w:rsid w:val="00AA6205"/>
    <w:rsid w:val="00AB0301"/>
    <w:rsid w:val="00AB15A9"/>
    <w:rsid w:val="00AB1C29"/>
    <w:rsid w:val="00AB46F0"/>
    <w:rsid w:val="00AC2207"/>
    <w:rsid w:val="00AC4316"/>
    <w:rsid w:val="00AC58B2"/>
    <w:rsid w:val="00AC6458"/>
    <w:rsid w:val="00AD107F"/>
    <w:rsid w:val="00AD18A5"/>
    <w:rsid w:val="00AD5B22"/>
    <w:rsid w:val="00AD6ECF"/>
    <w:rsid w:val="00AE03A8"/>
    <w:rsid w:val="00AE2438"/>
    <w:rsid w:val="00AE4EA0"/>
    <w:rsid w:val="00AE7D19"/>
    <w:rsid w:val="00AF0354"/>
    <w:rsid w:val="00AF1D88"/>
    <w:rsid w:val="00AF209F"/>
    <w:rsid w:val="00AF454C"/>
    <w:rsid w:val="00AF5159"/>
    <w:rsid w:val="00B00224"/>
    <w:rsid w:val="00B005C9"/>
    <w:rsid w:val="00B00EE8"/>
    <w:rsid w:val="00B03A21"/>
    <w:rsid w:val="00B05C75"/>
    <w:rsid w:val="00B05DF4"/>
    <w:rsid w:val="00B10D61"/>
    <w:rsid w:val="00B17373"/>
    <w:rsid w:val="00B203F4"/>
    <w:rsid w:val="00B23DA9"/>
    <w:rsid w:val="00B25E31"/>
    <w:rsid w:val="00B2667B"/>
    <w:rsid w:val="00B277DA"/>
    <w:rsid w:val="00B32D00"/>
    <w:rsid w:val="00B338C6"/>
    <w:rsid w:val="00B40FC3"/>
    <w:rsid w:val="00B4560C"/>
    <w:rsid w:val="00B45815"/>
    <w:rsid w:val="00B46C11"/>
    <w:rsid w:val="00B46F34"/>
    <w:rsid w:val="00B47A13"/>
    <w:rsid w:val="00B528A6"/>
    <w:rsid w:val="00B53059"/>
    <w:rsid w:val="00B546ED"/>
    <w:rsid w:val="00B55DE7"/>
    <w:rsid w:val="00B55DF3"/>
    <w:rsid w:val="00B56E5E"/>
    <w:rsid w:val="00B574C4"/>
    <w:rsid w:val="00B60C41"/>
    <w:rsid w:val="00B61449"/>
    <w:rsid w:val="00B619AB"/>
    <w:rsid w:val="00B63746"/>
    <w:rsid w:val="00B667FC"/>
    <w:rsid w:val="00B70FFE"/>
    <w:rsid w:val="00B71289"/>
    <w:rsid w:val="00B76F3D"/>
    <w:rsid w:val="00B818BD"/>
    <w:rsid w:val="00B85E9A"/>
    <w:rsid w:val="00B86FEA"/>
    <w:rsid w:val="00B906BE"/>
    <w:rsid w:val="00B91882"/>
    <w:rsid w:val="00B95DA3"/>
    <w:rsid w:val="00BA0386"/>
    <w:rsid w:val="00BA3108"/>
    <w:rsid w:val="00BA3446"/>
    <w:rsid w:val="00BA3DFC"/>
    <w:rsid w:val="00BA4705"/>
    <w:rsid w:val="00BA5B2E"/>
    <w:rsid w:val="00BA6A53"/>
    <w:rsid w:val="00BA6D9D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559F"/>
    <w:rsid w:val="00BC6534"/>
    <w:rsid w:val="00BC70D1"/>
    <w:rsid w:val="00BD000E"/>
    <w:rsid w:val="00BD07E5"/>
    <w:rsid w:val="00BD14C5"/>
    <w:rsid w:val="00BD24EC"/>
    <w:rsid w:val="00BD4934"/>
    <w:rsid w:val="00BE2316"/>
    <w:rsid w:val="00BE2833"/>
    <w:rsid w:val="00BE3E82"/>
    <w:rsid w:val="00BE76CE"/>
    <w:rsid w:val="00BF0577"/>
    <w:rsid w:val="00BF1300"/>
    <w:rsid w:val="00BF2CA2"/>
    <w:rsid w:val="00BF42DF"/>
    <w:rsid w:val="00BF4469"/>
    <w:rsid w:val="00BF7F95"/>
    <w:rsid w:val="00C004C9"/>
    <w:rsid w:val="00C004D0"/>
    <w:rsid w:val="00C01345"/>
    <w:rsid w:val="00C03276"/>
    <w:rsid w:val="00C04C3F"/>
    <w:rsid w:val="00C05F80"/>
    <w:rsid w:val="00C064AD"/>
    <w:rsid w:val="00C06B25"/>
    <w:rsid w:val="00C0775A"/>
    <w:rsid w:val="00C112FA"/>
    <w:rsid w:val="00C11451"/>
    <w:rsid w:val="00C124AB"/>
    <w:rsid w:val="00C16BB1"/>
    <w:rsid w:val="00C22DB1"/>
    <w:rsid w:val="00C2428B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45AE4"/>
    <w:rsid w:val="00C50CE7"/>
    <w:rsid w:val="00C51C6E"/>
    <w:rsid w:val="00C546BF"/>
    <w:rsid w:val="00C60E56"/>
    <w:rsid w:val="00C61118"/>
    <w:rsid w:val="00C6226B"/>
    <w:rsid w:val="00C644F4"/>
    <w:rsid w:val="00C649CB"/>
    <w:rsid w:val="00C64A63"/>
    <w:rsid w:val="00C6508C"/>
    <w:rsid w:val="00C651DE"/>
    <w:rsid w:val="00C71794"/>
    <w:rsid w:val="00C71F46"/>
    <w:rsid w:val="00C72115"/>
    <w:rsid w:val="00C72BD4"/>
    <w:rsid w:val="00C72F40"/>
    <w:rsid w:val="00C7383A"/>
    <w:rsid w:val="00C74703"/>
    <w:rsid w:val="00C77277"/>
    <w:rsid w:val="00C810CB"/>
    <w:rsid w:val="00C81376"/>
    <w:rsid w:val="00C8412E"/>
    <w:rsid w:val="00C84E44"/>
    <w:rsid w:val="00C87A9A"/>
    <w:rsid w:val="00C87E21"/>
    <w:rsid w:val="00C90DE0"/>
    <w:rsid w:val="00C94033"/>
    <w:rsid w:val="00C95EB0"/>
    <w:rsid w:val="00CA02EE"/>
    <w:rsid w:val="00CA065F"/>
    <w:rsid w:val="00CA06B0"/>
    <w:rsid w:val="00CA24DB"/>
    <w:rsid w:val="00CA3B5E"/>
    <w:rsid w:val="00CA4AF1"/>
    <w:rsid w:val="00CB10A0"/>
    <w:rsid w:val="00CB1AEB"/>
    <w:rsid w:val="00CB3F93"/>
    <w:rsid w:val="00CB68BE"/>
    <w:rsid w:val="00CC03CA"/>
    <w:rsid w:val="00CC2D3D"/>
    <w:rsid w:val="00CC66DE"/>
    <w:rsid w:val="00CC7CE6"/>
    <w:rsid w:val="00CD0AEC"/>
    <w:rsid w:val="00CD3BF1"/>
    <w:rsid w:val="00CD6BF3"/>
    <w:rsid w:val="00CE1CD0"/>
    <w:rsid w:val="00CE36C2"/>
    <w:rsid w:val="00CE56DA"/>
    <w:rsid w:val="00CE7E99"/>
    <w:rsid w:val="00CF3518"/>
    <w:rsid w:val="00CF50C6"/>
    <w:rsid w:val="00D0539B"/>
    <w:rsid w:val="00D07AF8"/>
    <w:rsid w:val="00D11AFC"/>
    <w:rsid w:val="00D13645"/>
    <w:rsid w:val="00D1586B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40309"/>
    <w:rsid w:val="00D42ACE"/>
    <w:rsid w:val="00D4550C"/>
    <w:rsid w:val="00D4585E"/>
    <w:rsid w:val="00D47EF6"/>
    <w:rsid w:val="00D51AC1"/>
    <w:rsid w:val="00D54BF7"/>
    <w:rsid w:val="00D54F0B"/>
    <w:rsid w:val="00D57534"/>
    <w:rsid w:val="00D60D86"/>
    <w:rsid w:val="00D63FF6"/>
    <w:rsid w:val="00D64026"/>
    <w:rsid w:val="00D64207"/>
    <w:rsid w:val="00D6529F"/>
    <w:rsid w:val="00D65A73"/>
    <w:rsid w:val="00D67E8C"/>
    <w:rsid w:val="00D72CF2"/>
    <w:rsid w:val="00D74DBF"/>
    <w:rsid w:val="00D77559"/>
    <w:rsid w:val="00D811EB"/>
    <w:rsid w:val="00D827FF"/>
    <w:rsid w:val="00D839DF"/>
    <w:rsid w:val="00D86E45"/>
    <w:rsid w:val="00D97355"/>
    <w:rsid w:val="00D973D0"/>
    <w:rsid w:val="00DA22F4"/>
    <w:rsid w:val="00DA28BD"/>
    <w:rsid w:val="00DA45FB"/>
    <w:rsid w:val="00DB55B6"/>
    <w:rsid w:val="00DB603B"/>
    <w:rsid w:val="00DB7FEF"/>
    <w:rsid w:val="00DC0873"/>
    <w:rsid w:val="00DC225B"/>
    <w:rsid w:val="00DC2D57"/>
    <w:rsid w:val="00DC3C38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CCE"/>
    <w:rsid w:val="00E20F9D"/>
    <w:rsid w:val="00E22CC8"/>
    <w:rsid w:val="00E22EE0"/>
    <w:rsid w:val="00E24297"/>
    <w:rsid w:val="00E24B79"/>
    <w:rsid w:val="00E25581"/>
    <w:rsid w:val="00E26FAC"/>
    <w:rsid w:val="00E30531"/>
    <w:rsid w:val="00E3126F"/>
    <w:rsid w:val="00E33A5E"/>
    <w:rsid w:val="00E33E1C"/>
    <w:rsid w:val="00E344EB"/>
    <w:rsid w:val="00E34CC9"/>
    <w:rsid w:val="00E37703"/>
    <w:rsid w:val="00E424B8"/>
    <w:rsid w:val="00E426D6"/>
    <w:rsid w:val="00E4330D"/>
    <w:rsid w:val="00E50049"/>
    <w:rsid w:val="00E502BC"/>
    <w:rsid w:val="00E54F85"/>
    <w:rsid w:val="00E642A4"/>
    <w:rsid w:val="00E670C0"/>
    <w:rsid w:val="00E67C93"/>
    <w:rsid w:val="00E71E2D"/>
    <w:rsid w:val="00E72907"/>
    <w:rsid w:val="00E731CA"/>
    <w:rsid w:val="00E7676F"/>
    <w:rsid w:val="00E81B91"/>
    <w:rsid w:val="00E82F03"/>
    <w:rsid w:val="00E87038"/>
    <w:rsid w:val="00E9020D"/>
    <w:rsid w:val="00E90D62"/>
    <w:rsid w:val="00E93502"/>
    <w:rsid w:val="00E9426F"/>
    <w:rsid w:val="00E95A90"/>
    <w:rsid w:val="00E97AF6"/>
    <w:rsid w:val="00E97BEC"/>
    <w:rsid w:val="00EA202A"/>
    <w:rsid w:val="00EA28C6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D0BFF"/>
    <w:rsid w:val="00ED2D5C"/>
    <w:rsid w:val="00ED66C8"/>
    <w:rsid w:val="00ED7C98"/>
    <w:rsid w:val="00EE2BFD"/>
    <w:rsid w:val="00EE469B"/>
    <w:rsid w:val="00EE4DC3"/>
    <w:rsid w:val="00EE5ACA"/>
    <w:rsid w:val="00EF0861"/>
    <w:rsid w:val="00EF0906"/>
    <w:rsid w:val="00EF0D6F"/>
    <w:rsid w:val="00EF11DC"/>
    <w:rsid w:val="00EF2015"/>
    <w:rsid w:val="00EF567A"/>
    <w:rsid w:val="00F02FB3"/>
    <w:rsid w:val="00F049DC"/>
    <w:rsid w:val="00F05208"/>
    <w:rsid w:val="00F07F09"/>
    <w:rsid w:val="00F1082F"/>
    <w:rsid w:val="00F1454A"/>
    <w:rsid w:val="00F16CA0"/>
    <w:rsid w:val="00F2026C"/>
    <w:rsid w:val="00F20E1D"/>
    <w:rsid w:val="00F2784B"/>
    <w:rsid w:val="00F30CC7"/>
    <w:rsid w:val="00F30CF5"/>
    <w:rsid w:val="00F31FEB"/>
    <w:rsid w:val="00F327E8"/>
    <w:rsid w:val="00F37722"/>
    <w:rsid w:val="00F42E16"/>
    <w:rsid w:val="00F4393D"/>
    <w:rsid w:val="00F46077"/>
    <w:rsid w:val="00F467F6"/>
    <w:rsid w:val="00F46AF9"/>
    <w:rsid w:val="00F47238"/>
    <w:rsid w:val="00F50100"/>
    <w:rsid w:val="00F50C62"/>
    <w:rsid w:val="00F50D64"/>
    <w:rsid w:val="00F52823"/>
    <w:rsid w:val="00F52E03"/>
    <w:rsid w:val="00F5536B"/>
    <w:rsid w:val="00F57739"/>
    <w:rsid w:val="00F612C5"/>
    <w:rsid w:val="00F61BD0"/>
    <w:rsid w:val="00F62CE2"/>
    <w:rsid w:val="00F63A33"/>
    <w:rsid w:val="00F63FDA"/>
    <w:rsid w:val="00F71DBC"/>
    <w:rsid w:val="00F73F12"/>
    <w:rsid w:val="00F744B5"/>
    <w:rsid w:val="00F75BC1"/>
    <w:rsid w:val="00F8208D"/>
    <w:rsid w:val="00F83270"/>
    <w:rsid w:val="00F8573F"/>
    <w:rsid w:val="00F860A9"/>
    <w:rsid w:val="00F86E04"/>
    <w:rsid w:val="00F87387"/>
    <w:rsid w:val="00F901BC"/>
    <w:rsid w:val="00F91D3A"/>
    <w:rsid w:val="00F9360D"/>
    <w:rsid w:val="00F95BCF"/>
    <w:rsid w:val="00F963D4"/>
    <w:rsid w:val="00FA19BD"/>
    <w:rsid w:val="00FA1F9B"/>
    <w:rsid w:val="00FA2D6A"/>
    <w:rsid w:val="00FA3759"/>
    <w:rsid w:val="00FA4701"/>
    <w:rsid w:val="00FA5784"/>
    <w:rsid w:val="00FA742B"/>
    <w:rsid w:val="00FB77DB"/>
    <w:rsid w:val="00FC0355"/>
    <w:rsid w:val="00FC27E0"/>
    <w:rsid w:val="00FC603F"/>
    <w:rsid w:val="00FC7F02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1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7127-06D1-40D3-BE78-7D8B6E1D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15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Девятков С.Н.</cp:lastModifiedBy>
  <cp:revision>227</cp:revision>
  <cp:lastPrinted>2019-02-19T06:30:00Z</cp:lastPrinted>
  <dcterms:created xsi:type="dcterms:W3CDTF">2017-04-12T04:30:00Z</dcterms:created>
  <dcterms:modified xsi:type="dcterms:W3CDTF">2019-06-27T07:47:00Z</dcterms:modified>
</cp:coreProperties>
</file>